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 chômage : des coûts salariaux trop élevés ou une insuffisance de la demande</w:t>
      </w:r>
      <w:r w:rsidR="00CE6985" w:rsidRPr="000B4BC4">
        <w:rPr>
          <w:b/>
          <w:color w:val="4F81BD" w:themeColor="accent1"/>
          <w:sz w:val="32"/>
          <w:szCs w:val="32"/>
        </w:rPr>
        <w:t xml:space="preserve"> ? (1/</w:t>
      </w:r>
      <w:r>
        <w:rPr>
          <w:b/>
          <w:color w:val="4F81BD" w:themeColor="accent1"/>
          <w:sz w:val="32"/>
          <w:szCs w:val="32"/>
        </w:rPr>
        <w:t>3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663326" w:rsidRPr="000B4BC4" w:rsidRDefault="00663326" w:rsidP="00CE6985">
      <w:pPr>
        <w:jc w:val="center"/>
        <w:rPr>
          <w:b/>
          <w:color w:val="4F81BD" w:themeColor="accent1"/>
          <w:sz w:val="32"/>
          <w:szCs w:val="32"/>
        </w:rPr>
      </w:pPr>
    </w:p>
    <w:p w:rsidR="00CE6985" w:rsidRPr="000B4BC4" w:rsidRDefault="006D47E5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Emploi et chômage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775439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 w:rsidP="00663326"/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Sur le marché du travail, qui demande du travail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Sur le marché du travail, qui offre du travail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Quels sont les facteurs déterminant la demande de travail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Quels sont les facteurs déterminant l'offre de travail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Depuis 1975, l'emploi augmente-t-il plus vite ou moins vite que la population active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Quelle est la conséquence de ces rythmes différents de variation de l'emploi et de la population active ?</w:t>
      </w:r>
    </w:p>
    <w:p w:rsidR="00663326" w:rsidRPr="00663326" w:rsidRDefault="00663326" w:rsidP="00663326">
      <w:pPr>
        <w:pStyle w:val="Paragraphedeliste"/>
        <w:numPr>
          <w:ilvl w:val="0"/>
          <w:numId w:val="3"/>
        </w:numPr>
        <w:rPr>
          <w:rFonts w:cs="Times New Roman"/>
          <w:szCs w:val="24"/>
        </w:rPr>
      </w:pPr>
      <w:r w:rsidRPr="00663326">
        <w:rPr>
          <w:rFonts w:cs="Times New Roman"/>
          <w:szCs w:val="24"/>
        </w:rPr>
        <w:t>Quelles conditions faut-il remplir pour voir le nombre de chômeurs diminuer 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43" w:rsidRDefault="00E55A43" w:rsidP="00CE6985">
      <w:r>
        <w:separator/>
      </w:r>
    </w:p>
  </w:endnote>
  <w:endnote w:type="continuationSeparator" w:id="0">
    <w:p w:rsidR="00E55A43" w:rsidRDefault="00E55A43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43" w:rsidRDefault="00E55A43" w:rsidP="00CE6985">
      <w:r>
        <w:separator/>
      </w:r>
    </w:p>
  </w:footnote>
  <w:footnote w:type="continuationSeparator" w:id="0">
    <w:p w:rsidR="00E55A43" w:rsidRDefault="00E55A43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6" w:rsidRPr="00470449" w:rsidRDefault="00663326" w:rsidP="00663326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 xml:space="preserve">Le </w:t>
    </w:r>
    <w:r>
      <w:rPr>
        <w:b/>
        <w:color w:val="E36C0A" w:themeColor="accent6" w:themeShade="BF"/>
        <w:sz w:val="16"/>
        <w:szCs w:val="16"/>
      </w:rPr>
      <w:t>chômage : des coûts salariaux trop élevés ou une insuffisance de la demande</w:t>
    </w:r>
    <w:r w:rsidRPr="00470449">
      <w:rPr>
        <w:b/>
        <w:color w:val="E36C0A" w:themeColor="accent6" w:themeShade="BF"/>
        <w:sz w:val="16"/>
        <w:szCs w:val="16"/>
      </w:rPr>
      <w:t xml:space="preserve"> ? (1/</w:t>
    </w:r>
    <w:r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–Emploi et chômage</w:t>
    </w:r>
  </w:p>
  <w:p w:rsidR="00CE6985" w:rsidRPr="00663326" w:rsidRDefault="00CE6985" w:rsidP="00663326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AA"/>
    <w:multiLevelType w:val="multilevel"/>
    <w:tmpl w:val="8422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632FB"/>
    <w:multiLevelType w:val="hybridMultilevel"/>
    <w:tmpl w:val="2C04E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52A08"/>
    <w:rsid w:val="001B128B"/>
    <w:rsid w:val="002451AF"/>
    <w:rsid w:val="00293153"/>
    <w:rsid w:val="00383ECD"/>
    <w:rsid w:val="00494E60"/>
    <w:rsid w:val="004D46AA"/>
    <w:rsid w:val="00553521"/>
    <w:rsid w:val="00663326"/>
    <w:rsid w:val="006D47E5"/>
    <w:rsid w:val="00775439"/>
    <w:rsid w:val="00B104C7"/>
    <w:rsid w:val="00BE44CC"/>
    <w:rsid w:val="00C93967"/>
    <w:rsid w:val="00CE6985"/>
    <w:rsid w:val="00E3486F"/>
    <w:rsid w:val="00E55A43"/>
    <w:rsid w:val="00F3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6</cp:revision>
  <dcterms:created xsi:type="dcterms:W3CDTF">2015-03-23T14:48:00Z</dcterms:created>
  <dcterms:modified xsi:type="dcterms:W3CDTF">2015-05-19T14:41:00Z</dcterms:modified>
</cp:coreProperties>
</file>