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Comment </w:t>
      </w:r>
      <w:r w:rsidR="00666CF3">
        <w:rPr>
          <w:b/>
          <w:color w:val="4F81BD" w:themeColor="accent1"/>
          <w:sz w:val="32"/>
          <w:szCs w:val="32"/>
        </w:rPr>
        <w:t>expliquer les différences de pratiques culturelles</w:t>
      </w:r>
      <w:r w:rsidR="00CE6985" w:rsidRPr="000B4BC4">
        <w:rPr>
          <w:b/>
          <w:color w:val="4F81BD" w:themeColor="accent1"/>
          <w:sz w:val="32"/>
          <w:szCs w:val="32"/>
        </w:rPr>
        <w:t xml:space="preserve"> (</w:t>
      </w:r>
      <w:r w:rsidR="00A773C8">
        <w:rPr>
          <w:b/>
          <w:color w:val="4F81BD" w:themeColor="accent1"/>
          <w:sz w:val="32"/>
          <w:szCs w:val="32"/>
        </w:rPr>
        <w:t>2</w:t>
      </w:r>
      <w:r w:rsidR="00CE6985" w:rsidRPr="000B4BC4">
        <w:rPr>
          <w:b/>
          <w:color w:val="4F81BD" w:themeColor="accent1"/>
          <w:sz w:val="32"/>
          <w:szCs w:val="32"/>
        </w:rPr>
        <w:t>/</w:t>
      </w:r>
      <w:r w:rsidR="00666CF3">
        <w:rPr>
          <w:b/>
          <w:color w:val="4F81BD" w:themeColor="accent1"/>
          <w:sz w:val="32"/>
          <w:szCs w:val="32"/>
        </w:rPr>
        <w:t>2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CE6985" w:rsidRPr="000B4BC4" w:rsidRDefault="00424307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déterminants sociaux</w:t>
      </w:r>
      <w:r w:rsidR="00666CF3">
        <w:rPr>
          <w:b/>
          <w:color w:val="4F81BD" w:themeColor="accent1"/>
          <w:sz w:val="32"/>
          <w:szCs w:val="32"/>
        </w:rPr>
        <w:t xml:space="preserve"> des pratiques culturelles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Quels sont les principaux déterminants sociaux de nos pratiques culturelles ?</w:t>
      </w:r>
    </w:p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Quels sont les principaux éléments expliquant des différences de pratiques culturelles selon le genre ?</w:t>
      </w:r>
    </w:p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Quelles sont les caractéristiques particulières des différents milieux sociaux pouvant avoir une influence sur nos pratiques culturelles ?</w:t>
      </w:r>
    </w:p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Pourquoi l'âge influence-t-il nos pratiques culturelles ?</w:t>
      </w:r>
    </w:p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Être jeune implique-t-il d'avoir les mêmes pratiques culturelles quelle que soit l'époque ?</w:t>
      </w:r>
    </w:p>
    <w:p w:rsidR="00424307" w:rsidRPr="00424307" w:rsidRDefault="00424307" w:rsidP="007A231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  <w:r w:rsidRPr="00424307">
        <w:rPr>
          <w:rFonts w:cs="Times New Roman"/>
          <w:szCs w:val="24"/>
        </w:rPr>
        <w:t>La fondation d'une famille avec enfants conduit-elle à modifier nos pratiques culturelles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E4" w:rsidRDefault="006235E4" w:rsidP="00CE6985">
      <w:r>
        <w:separator/>
      </w:r>
    </w:p>
  </w:endnote>
  <w:endnote w:type="continuationSeparator" w:id="0">
    <w:p w:rsidR="006235E4" w:rsidRDefault="006235E4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E4" w:rsidRDefault="006235E4" w:rsidP="00CE6985">
      <w:r>
        <w:separator/>
      </w:r>
    </w:p>
  </w:footnote>
  <w:footnote w:type="continuationSeparator" w:id="0">
    <w:p w:rsidR="006235E4" w:rsidRDefault="006235E4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42A58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</w:t>
    </w:r>
    <w:r w:rsidR="00666CF3">
      <w:rPr>
        <w:b/>
        <w:color w:val="E36C0A" w:themeColor="accent6" w:themeShade="BF"/>
        <w:sz w:val="16"/>
        <w:szCs w:val="16"/>
      </w:rPr>
      <w:t xml:space="preserve"> expliquer les différences de pratiques culturelles</w:t>
    </w:r>
    <w:r w:rsidR="00CE6985" w:rsidRPr="00470449">
      <w:rPr>
        <w:b/>
        <w:color w:val="E36C0A" w:themeColor="accent6" w:themeShade="BF"/>
        <w:sz w:val="16"/>
        <w:szCs w:val="16"/>
      </w:rPr>
      <w:t xml:space="preserve"> ? (</w:t>
    </w:r>
    <w:r w:rsidR="00424307">
      <w:rPr>
        <w:b/>
        <w:color w:val="E36C0A" w:themeColor="accent6" w:themeShade="BF"/>
        <w:sz w:val="16"/>
        <w:szCs w:val="16"/>
      </w:rPr>
      <w:t>2</w:t>
    </w:r>
    <w:r w:rsidR="00CE6985" w:rsidRPr="00470449">
      <w:rPr>
        <w:b/>
        <w:color w:val="E36C0A" w:themeColor="accent6" w:themeShade="BF"/>
        <w:sz w:val="16"/>
        <w:szCs w:val="16"/>
      </w:rPr>
      <w:t>/</w:t>
    </w:r>
    <w:r w:rsidR="00666CF3">
      <w:rPr>
        <w:b/>
        <w:color w:val="E36C0A" w:themeColor="accent6" w:themeShade="BF"/>
        <w:sz w:val="16"/>
        <w:szCs w:val="16"/>
      </w:rPr>
      <w:t>2</w:t>
    </w:r>
    <w:r w:rsidR="00CE6985"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 w:rsidR="00424307">
      <w:rPr>
        <w:b/>
        <w:color w:val="E36C0A" w:themeColor="accent6" w:themeShade="BF"/>
        <w:sz w:val="16"/>
        <w:szCs w:val="16"/>
      </w:rPr>
      <w:t>Les déterminants sociaux des pratiques culturelles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4DCD"/>
    <w:multiLevelType w:val="multilevel"/>
    <w:tmpl w:val="F6A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B06D5"/>
    <w:rsid w:val="000E6293"/>
    <w:rsid w:val="00192455"/>
    <w:rsid w:val="001A074F"/>
    <w:rsid w:val="0027753E"/>
    <w:rsid w:val="00293153"/>
    <w:rsid w:val="00424307"/>
    <w:rsid w:val="0043696C"/>
    <w:rsid w:val="00494E60"/>
    <w:rsid w:val="00553521"/>
    <w:rsid w:val="006235E4"/>
    <w:rsid w:val="00666CF3"/>
    <w:rsid w:val="00720ECB"/>
    <w:rsid w:val="007A2311"/>
    <w:rsid w:val="00853AD3"/>
    <w:rsid w:val="00A773C8"/>
    <w:rsid w:val="00A94EB1"/>
    <w:rsid w:val="00A951BD"/>
    <w:rsid w:val="00CE6985"/>
    <w:rsid w:val="00D42A58"/>
    <w:rsid w:val="00E3486F"/>
    <w:rsid w:val="00F22143"/>
    <w:rsid w:val="00F2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cp:lastPrinted>2015-12-05T14:47:00Z</cp:lastPrinted>
  <dcterms:created xsi:type="dcterms:W3CDTF">2015-12-05T14:45:00Z</dcterms:created>
  <dcterms:modified xsi:type="dcterms:W3CDTF">2015-12-12T15:21:00Z</dcterms:modified>
</cp:coreProperties>
</file>