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B" w:rsidRPr="00A8180B" w:rsidRDefault="00A8180B" w:rsidP="00A8180B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8180B">
        <w:rPr>
          <w:rFonts w:ascii="Arial" w:eastAsia="Times New Roman" w:hAnsi="Arial" w:cs="Arial"/>
          <w:b/>
          <w:sz w:val="24"/>
          <w:szCs w:val="24"/>
          <w:lang w:eastAsia="fr-FR"/>
        </w:rPr>
        <w:t>INFORMATION</w:t>
      </w:r>
    </w:p>
    <w:p w:rsidR="00A8180B" w:rsidRPr="00A8180B" w:rsidRDefault="00A8180B" w:rsidP="00A8180B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8180B">
        <w:rPr>
          <w:rFonts w:ascii="Arial" w:eastAsia="Times New Roman" w:hAnsi="Arial" w:cs="Arial"/>
          <w:b/>
          <w:sz w:val="24"/>
          <w:szCs w:val="24"/>
          <w:lang w:eastAsia="fr-FR"/>
        </w:rPr>
        <w:t>Recrutement de professeurs contractuels</w:t>
      </w:r>
    </w:p>
    <w:p w:rsidR="00A8180B" w:rsidRPr="00A8180B" w:rsidRDefault="00A8180B" w:rsidP="00A8180B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818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Candidature en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Sciences économiques et sociales (</w:t>
      </w:r>
      <w:r w:rsidRPr="00A8180B">
        <w:rPr>
          <w:rFonts w:ascii="Arial" w:eastAsia="Times New Roman" w:hAnsi="Arial" w:cs="Arial"/>
          <w:b/>
          <w:sz w:val="24"/>
          <w:szCs w:val="24"/>
          <w:lang w:eastAsia="fr-FR"/>
        </w:rPr>
        <w:t>SES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)</w:t>
      </w:r>
    </w:p>
    <w:p w:rsidR="00A8180B" w:rsidRPr="00A8180B" w:rsidRDefault="00A8180B" w:rsidP="00A8180B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8180B">
        <w:rPr>
          <w:rFonts w:ascii="Arial" w:eastAsia="Times New Roman" w:hAnsi="Arial" w:cs="Arial"/>
          <w:sz w:val="24"/>
          <w:szCs w:val="24"/>
          <w:lang w:eastAsia="fr-FR"/>
        </w:rPr>
        <w:t>L'académie de Versailles recrute tout au long de l'année scolaire des personnels enseignants non titulaires pour assurer des remplacements et des suppléances dans les collèges et les lycées</w:t>
      </w:r>
      <w:r w:rsidR="003E125C">
        <w:rPr>
          <w:rFonts w:ascii="Arial" w:eastAsia="Times New Roman" w:hAnsi="Arial" w:cs="Arial"/>
          <w:sz w:val="24"/>
          <w:szCs w:val="24"/>
          <w:lang w:eastAsia="fr-FR"/>
        </w:rPr>
        <w:t xml:space="preserve"> (uniquement dans les lycées pour les SES)</w:t>
      </w:r>
      <w:r w:rsidRPr="00A8180B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A8180B" w:rsidRPr="00A8180B" w:rsidRDefault="00A8180B" w:rsidP="00A818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8180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Conditions de recrutement</w:t>
      </w:r>
    </w:p>
    <w:p w:rsidR="00A8180B" w:rsidRPr="00A8180B" w:rsidRDefault="00A8180B" w:rsidP="00A818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8180B">
        <w:rPr>
          <w:rFonts w:ascii="Arial" w:eastAsia="Times New Roman" w:hAnsi="Arial" w:cs="Arial"/>
          <w:sz w:val="24"/>
          <w:szCs w:val="24"/>
          <w:lang w:eastAsia="fr-FR"/>
        </w:rPr>
        <w:t>remplir les conditions d'aptitude physique exigées pour l'accès à la fonction publique ;</w:t>
      </w:r>
    </w:p>
    <w:p w:rsidR="00A8180B" w:rsidRPr="00A8180B" w:rsidRDefault="00A8180B" w:rsidP="003E12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8180B">
        <w:rPr>
          <w:rFonts w:ascii="Arial" w:eastAsia="Times New Roman" w:hAnsi="Arial" w:cs="Arial"/>
          <w:sz w:val="24"/>
          <w:szCs w:val="24"/>
          <w:lang w:eastAsia="fr-FR"/>
        </w:rPr>
        <w:t>avoir un casier judiciaire vierge de toute condamnation ;</w:t>
      </w:r>
    </w:p>
    <w:p w:rsidR="00A8180B" w:rsidRPr="00A8180B" w:rsidRDefault="00A8180B" w:rsidP="00A818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8180B">
        <w:rPr>
          <w:rFonts w:ascii="Arial" w:eastAsia="Times New Roman" w:hAnsi="Arial" w:cs="Arial"/>
          <w:sz w:val="24"/>
          <w:szCs w:val="24"/>
          <w:lang w:eastAsia="fr-FR"/>
        </w:rPr>
        <w:t>pour les disciplines générales : être titulaire d'un diplôme de niveau Bac + 3 en concordance avec la discipline d'enseignement ;</w:t>
      </w:r>
    </w:p>
    <w:p w:rsidR="00A8180B" w:rsidRPr="00A8180B" w:rsidRDefault="00A8180B" w:rsidP="00A818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8180B">
        <w:rPr>
          <w:rFonts w:ascii="Arial" w:eastAsia="Times New Roman" w:hAnsi="Arial" w:cs="Arial"/>
          <w:sz w:val="24"/>
          <w:szCs w:val="24"/>
          <w:lang w:eastAsia="fr-FR"/>
        </w:rPr>
        <w:t>pour les disciplines technologiques et professionnelles : être titulaire d'un C.A.P., B.E.P., B.P., Bac Pro, B.T.S. ou Bac+3 et/ou attester d'une expérience professionnelle antérieure.</w:t>
      </w:r>
    </w:p>
    <w:p w:rsidR="00A8180B" w:rsidRDefault="00A8180B" w:rsidP="00A818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tout renseignement, notamment pour avoir communication des fiches de postes dans les différentes disciplines, dont les SES, ainsi que le livret professionnel, activer le lien : </w:t>
      </w:r>
    </w:p>
    <w:p w:rsidR="00A05561" w:rsidRDefault="0050112E" w:rsidP="00A8180B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A8180B" w:rsidRPr="00404BD0">
          <w:rPr>
            <w:rStyle w:val="Lienhypertexte"/>
            <w:rFonts w:ascii="Arial" w:hAnsi="Arial" w:cs="Arial"/>
            <w:sz w:val="24"/>
            <w:szCs w:val="24"/>
          </w:rPr>
          <w:t>http://www.ac-versailles.fr/cid106544/personnels-contractuels-enseignant-documentaliste.html</w:t>
        </w:r>
      </w:hyperlink>
    </w:p>
    <w:p w:rsidR="00DC1AEE" w:rsidRDefault="00A8180B" w:rsidP="00A818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candidature est à déposer avec les documents demandés sous forme numérique sur la plateforme ACLOÉ</w:t>
      </w:r>
      <w:r w:rsidR="00DC1AEE">
        <w:rPr>
          <w:rFonts w:ascii="Arial" w:hAnsi="Arial" w:cs="Arial"/>
          <w:sz w:val="24"/>
          <w:szCs w:val="24"/>
        </w:rPr>
        <w:t xml:space="preserve"> : </w:t>
      </w:r>
      <w:hyperlink r:id="rId6" w:history="1">
        <w:r w:rsidR="00DC1AEE" w:rsidRPr="00955E62">
          <w:rPr>
            <w:rStyle w:val="Lienhypertexte"/>
            <w:rFonts w:ascii="Arial" w:hAnsi="Arial" w:cs="Arial"/>
            <w:sz w:val="24"/>
            <w:szCs w:val="24"/>
          </w:rPr>
          <w:t>https://bv.ac-versailles.fr/acloe/</w:t>
        </w:r>
      </w:hyperlink>
    </w:p>
    <w:p w:rsidR="00A8180B" w:rsidRDefault="00A8180B" w:rsidP="00A818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recommandé de se préparer </w:t>
      </w:r>
      <w:bookmarkStart w:id="0" w:name="_GoBack"/>
      <w:bookmarkEnd w:id="0"/>
      <w:r w:rsidR="003E125C">
        <w:rPr>
          <w:rFonts w:ascii="Arial" w:hAnsi="Arial" w:cs="Arial"/>
          <w:sz w:val="24"/>
          <w:szCs w:val="24"/>
        </w:rPr>
        <w:t xml:space="preserve">dès le dépôt de candidature, </w:t>
      </w:r>
      <w:r>
        <w:rPr>
          <w:rFonts w:ascii="Arial" w:hAnsi="Arial" w:cs="Arial"/>
          <w:sz w:val="24"/>
          <w:szCs w:val="24"/>
        </w:rPr>
        <w:t xml:space="preserve">à l’éventuel entretien de recrutement que le rectorat proposera en fonction des besoins. Cet entretien est conduit par l’IA-IPR ou par </w:t>
      </w:r>
      <w:proofErr w:type="spellStart"/>
      <w:r>
        <w:rPr>
          <w:rFonts w:ascii="Arial" w:hAnsi="Arial" w:cs="Arial"/>
          <w:sz w:val="24"/>
          <w:szCs w:val="24"/>
        </w:rPr>
        <w:t>un.e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professeur.e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chargé.e</w:t>
      </w:r>
      <w:proofErr w:type="spellEnd"/>
      <w:r>
        <w:rPr>
          <w:rFonts w:ascii="Arial" w:hAnsi="Arial" w:cs="Arial"/>
          <w:sz w:val="24"/>
          <w:szCs w:val="24"/>
        </w:rPr>
        <w:t xml:space="preserve"> de mission d’inspection (d’une durée d’une demi-heure environ).</w:t>
      </w:r>
    </w:p>
    <w:p w:rsidR="00A8180B" w:rsidRDefault="003E125C" w:rsidP="00A818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L’entretien portera sur :</w:t>
      </w:r>
    </w:p>
    <w:p w:rsidR="003E125C" w:rsidRPr="003E125C" w:rsidRDefault="003E125C" w:rsidP="003E125C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125C">
        <w:rPr>
          <w:rFonts w:ascii="Arial" w:hAnsi="Arial" w:cs="Arial"/>
          <w:sz w:val="24"/>
          <w:szCs w:val="24"/>
        </w:rPr>
        <w:t>Motivation</w:t>
      </w:r>
    </w:p>
    <w:p w:rsidR="003E125C" w:rsidRPr="003E125C" w:rsidRDefault="003E125C" w:rsidP="003E125C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125C">
        <w:rPr>
          <w:rFonts w:ascii="Arial" w:hAnsi="Arial" w:cs="Arial"/>
          <w:sz w:val="24"/>
          <w:szCs w:val="24"/>
        </w:rPr>
        <w:t>Expérience</w:t>
      </w:r>
      <w:r>
        <w:rPr>
          <w:rFonts w:ascii="Arial" w:hAnsi="Arial" w:cs="Arial"/>
          <w:sz w:val="24"/>
          <w:szCs w:val="24"/>
        </w:rPr>
        <w:t xml:space="preserve"> professionnelle</w:t>
      </w:r>
    </w:p>
    <w:p w:rsidR="003E125C" w:rsidRPr="003E125C" w:rsidRDefault="003E125C" w:rsidP="003E125C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125C">
        <w:rPr>
          <w:rFonts w:ascii="Arial" w:hAnsi="Arial" w:cs="Arial"/>
          <w:sz w:val="24"/>
          <w:szCs w:val="24"/>
        </w:rPr>
        <w:t>Projet professionnel</w:t>
      </w:r>
    </w:p>
    <w:p w:rsidR="003E125C" w:rsidRPr="003E125C" w:rsidRDefault="003E125C" w:rsidP="003E125C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125C">
        <w:rPr>
          <w:rFonts w:ascii="Arial" w:hAnsi="Arial" w:cs="Arial"/>
          <w:sz w:val="24"/>
          <w:szCs w:val="24"/>
        </w:rPr>
        <w:t>Connaissance du système éducatif</w:t>
      </w:r>
    </w:p>
    <w:p w:rsidR="003E125C" w:rsidRPr="003E125C" w:rsidRDefault="003E125C" w:rsidP="003E125C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125C">
        <w:rPr>
          <w:rFonts w:ascii="Arial" w:hAnsi="Arial" w:cs="Arial"/>
          <w:sz w:val="24"/>
          <w:szCs w:val="24"/>
        </w:rPr>
        <w:t>Connaissance des épreuves du baccalauréat en SES</w:t>
      </w:r>
    </w:p>
    <w:p w:rsidR="003E125C" w:rsidRPr="003E125C" w:rsidRDefault="003E125C" w:rsidP="003E125C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125C">
        <w:rPr>
          <w:rFonts w:ascii="Arial" w:hAnsi="Arial" w:cs="Arial"/>
          <w:sz w:val="24"/>
          <w:szCs w:val="24"/>
        </w:rPr>
        <w:t>Les programmes de SES de la seconde à la terminale : enseignement d’exploration, enseignement spécifique, enseignements de spécialité</w:t>
      </w:r>
    </w:p>
    <w:p w:rsidR="003E125C" w:rsidRDefault="003E125C" w:rsidP="003E125C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L’enseignement de l’EMC ; l’accompagnement personnalisé ; les TPE</w:t>
      </w:r>
    </w:p>
    <w:p w:rsidR="003E125C" w:rsidRDefault="003E125C" w:rsidP="003E125C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125C">
        <w:rPr>
          <w:rFonts w:ascii="Arial" w:hAnsi="Arial" w:cs="Arial"/>
          <w:sz w:val="24"/>
          <w:szCs w:val="24"/>
        </w:rPr>
        <w:t>Maîtrise des contenus scientifiques des programmes dans les trois champs que couvre</w:t>
      </w:r>
      <w:r>
        <w:rPr>
          <w:rFonts w:ascii="Arial" w:hAnsi="Arial" w:cs="Arial"/>
          <w:sz w:val="24"/>
          <w:szCs w:val="24"/>
        </w:rPr>
        <w:t>nt</w:t>
      </w:r>
      <w:r w:rsidRPr="003E125C">
        <w:rPr>
          <w:rFonts w:ascii="Arial" w:hAnsi="Arial" w:cs="Arial"/>
          <w:sz w:val="24"/>
          <w:szCs w:val="24"/>
        </w:rPr>
        <w:t xml:space="preserve"> les SES : économie ; sociologie, science politique</w:t>
      </w:r>
    </w:p>
    <w:p w:rsidR="003E125C" w:rsidRDefault="003E125C" w:rsidP="003E125C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Pédagogie et didactique de la discipline</w:t>
      </w:r>
    </w:p>
    <w:p w:rsidR="003E125C" w:rsidRDefault="003E125C" w:rsidP="003E12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125C" w:rsidRPr="00A8180B" w:rsidRDefault="003E125C" w:rsidP="003E125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E125C" w:rsidRPr="00A8180B" w:rsidSect="003E1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956"/>
    <w:multiLevelType w:val="hybridMultilevel"/>
    <w:tmpl w:val="38AC96CC"/>
    <w:lvl w:ilvl="0" w:tplc="C4CA0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FA793B"/>
    <w:multiLevelType w:val="multilevel"/>
    <w:tmpl w:val="299C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C0ECF"/>
    <w:multiLevelType w:val="multilevel"/>
    <w:tmpl w:val="81C8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A3A86"/>
    <w:multiLevelType w:val="hybridMultilevel"/>
    <w:tmpl w:val="D0E0B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80B"/>
    <w:rsid w:val="003E125C"/>
    <w:rsid w:val="0050112E"/>
    <w:rsid w:val="00A05561"/>
    <w:rsid w:val="00A8180B"/>
    <w:rsid w:val="00DC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18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1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18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1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.ac-versailles.fr/acloe/" TargetMode="External"/><Relationship Id="rId5" Type="http://schemas.openxmlformats.org/officeDocument/2006/relationships/hyperlink" Target="http://www.ac-versailles.fr/cid106544/personnels-contractuels-enseignant-documentaliste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Chamblay</dc:creator>
  <cp:lastModifiedBy>BRUNO</cp:lastModifiedBy>
  <cp:revision>2</cp:revision>
  <dcterms:created xsi:type="dcterms:W3CDTF">2017-09-23T09:54:00Z</dcterms:created>
  <dcterms:modified xsi:type="dcterms:W3CDTF">2017-09-23T09:54:00Z</dcterms:modified>
</cp:coreProperties>
</file>