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06"/>
      </w:tblGrid>
      <w:tr w:rsidR="00824F4D" w:rsidRPr="00287998" w:rsidTr="00FE33D1">
        <w:tc>
          <w:tcPr>
            <w:tcW w:w="10606" w:type="dxa"/>
            <w:shd w:val="clear" w:color="auto" w:fill="auto"/>
          </w:tcPr>
          <w:p w:rsidR="00824F4D" w:rsidRPr="00FE33D1" w:rsidRDefault="00A35123" w:rsidP="00FE33D1">
            <w:pPr>
              <w:pStyle w:val="Sansinterligne"/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Quels sont les caractéristiques contemporaines et les facteurs de la mobilité sociale</w:t>
            </w:r>
            <w:r w:rsidR="00FE33D1" w:rsidRPr="00FE33D1">
              <w:rPr>
                <w:sz w:val="36"/>
                <w:szCs w:val="36"/>
                <w:lang w:eastAsia="en-US"/>
              </w:rPr>
              <w:t> ?</w:t>
            </w:r>
          </w:p>
          <w:p w:rsidR="00824F4D" w:rsidRPr="00FE33D1" w:rsidRDefault="00824F4D" w:rsidP="00FE33D1">
            <w:pPr>
              <w:pStyle w:val="Sansinterligne"/>
              <w:jc w:val="center"/>
              <w:rPr>
                <w:sz w:val="36"/>
                <w:szCs w:val="36"/>
                <w:lang w:eastAsia="en-US"/>
              </w:rPr>
            </w:pPr>
            <w:r w:rsidRPr="00FE33D1">
              <w:rPr>
                <w:sz w:val="36"/>
                <w:szCs w:val="36"/>
                <w:lang w:eastAsia="en-US"/>
              </w:rPr>
              <w:t>--</w:t>
            </w:r>
          </w:p>
          <w:p w:rsidR="00824F4D" w:rsidRPr="00FE33D1" w:rsidRDefault="00A35123" w:rsidP="00FE33D1">
            <w:pPr>
              <w:pStyle w:val="Sansinterligne"/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Les différentes formes de la mobilité</w:t>
            </w:r>
          </w:p>
          <w:p w:rsidR="003A4034" w:rsidRPr="00FE33D1" w:rsidRDefault="003A4034" w:rsidP="00FE33D1">
            <w:pPr>
              <w:pStyle w:val="Sansinterligne"/>
              <w:jc w:val="center"/>
              <w:rPr>
                <w:sz w:val="36"/>
                <w:szCs w:val="36"/>
                <w:lang w:eastAsia="en-US"/>
              </w:rPr>
            </w:pPr>
            <w:r w:rsidRPr="00FE33D1">
              <w:rPr>
                <w:sz w:val="36"/>
                <w:szCs w:val="36"/>
                <w:lang w:eastAsia="en-US"/>
              </w:rPr>
              <w:t xml:space="preserve">-- </w:t>
            </w:r>
          </w:p>
          <w:p w:rsidR="003A4034" w:rsidRPr="00FE33D1" w:rsidRDefault="003A4034" w:rsidP="00FE33D1">
            <w:pPr>
              <w:pStyle w:val="Sansinterligne"/>
              <w:jc w:val="center"/>
              <w:rPr>
                <w:sz w:val="22"/>
                <w:szCs w:val="22"/>
                <w:lang w:eastAsia="en-US"/>
              </w:rPr>
            </w:pPr>
            <w:r w:rsidRPr="00FE33D1">
              <w:rPr>
                <w:sz w:val="36"/>
                <w:szCs w:val="36"/>
                <w:lang w:eastAsia="en-US"/>
              </w:rPr>
              <w:t>Questionnaire</w:t>
            </w:r>
            <w:r w:rsidR="00C87291" w:rsidRPr="00FE33D1">
              <w:rPr>
                <w:sz w:val="36"/>
                <w:szCs w:val="36"/>
                <w:lang w:eastAsia="en-US"/>
              </w:rPr>
              <w:t xml:space="preserve"> sur la vidéo</w:t>
            </w:r>
          </w:p>
        </w:tc>
      </w:tr>
    </w:tbl>
    <w:p w:rsidR="00C87291" w:rsidRPr="00902B78" w:rsidRDefault="00C87291" w:rsidP="003A4034">
      <w:pPr>
        <w:rPr>
          <w:rFonts w:ascii="Calibri Light" w:hAnsi="Calibri Light" w:cs="Calibri Light"/>
          <w:b/>
          <w:color w:val="000000"/>
          <w:sz w:val="28"/>
          <w:szCs w:val="28"/>
        </w:rPr>
      </w:pPr>
    </w:p>
    <w:p w:rsidR="00310606" w:rsidRPr="00CF1B79" w:rsidRDefault="008422BB" w:rsidP="00310606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  <w:r w:rsidRPr="00CF1B79">
        <w:rPr>
          <w:rFonts w:ascii="Calibri Light" w:hAnsi="Calibri Light" w:cs="Calibri Light"/>
          <w:b/>
          <w:sz w:val="32"/>
          <w:szCs w:val="32"/>
        </w:rPr>
        <w:t xml:space="preserve">Question 1 : </w:t>
      </w:r>
      <w:r w:rsidR="00A35123">
        <w:rPr>
          <w:rFonts w:ascii="Calibri Light" w:hAnsi="Calibri Light" w:cs="Calibri Light"/>
          <w:sz w:val="32"/>
          <w:szCs w:val="32"/>
        </w:rPr>
        <w:t>Comment définir la mobilité sociale</w:t>
      </w:r>
      <w:r w:rsidR="00310606" w:rsidRPr="00CF1B79">
        <w:rPr>
          <w:rFonts w:ascii="Calibri Light" w:hAnsi="Calibri Light" w:cs="Calibri Light"/>
          <w:sz w:val="32"/>
          <w:szCs w:val="32"/>
        </w:rPr>
        <w:t> ?</w:t>
      </w:r>
    </w:p>
    <w:p w:rsidR="008422BB" w:rsidRPr="00CF1B79" w:rsidRDefault="008422BB" w:rsidP="00902B78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</w:p>
    <w:p w:rsidR="00310606" w:rsidRPr="00CF1B79" w:rsidRDefault="008422BB" w:rsidP="00310606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  <w:r w:rsidRPr="00CF1B79">
        <w:rPr>
          <w:rFonts w:ascii="Calibri Light" w:hAnsi="Calibri Light" w:cs="Calibri Light"/>
          <w:b/>
          <w:sz w:val="32"/>
          <w:szCs w:val="32"/>
        </w:rPr>
        <w:t>Question 2</w:t>
      </w:r>
      <w:r w:rsidR="00512970" w:rsidRPr="00CF1B79">
        <w:rPr>
          <w:rFonts w:ascii="Calibri Light" w:hAnsi="Calibri Light" w:cs="Calibri Light"/>
          <w:b/>
          <w:sz w:val="32"/>
          <w:szCs w:val="32"/>
        </w:rPr>
        <w:t> :</w:t>
      </w:r>
      <w:r w:rsidRPr="00CF1B79">
        <w:rPr>
          <w:rFonts w:ascii="Calibri Light" w:hAnsi="Calibri Light" w:cs="Calibri Light"/>
          <w:b/>
          <w:sz w:val="32"/>
          <w:szCs w:val="32"/>
        </w:rPr>
        <w:t> </w:t>
      </w:r>
      <w:r w:rsidR="00A35123">
        <w:rPr>
          <w:rFonts w:ascii="Calibri Light" w:hAnsi="Calibri Light" w:cs="Calibri Light"/>
          <w:sz w:val="32"/>
          <w:szCs w:val="32"/>
        </w:rPr>
        <w:t>Qu’est-ce que la mobilité intergénérationnelle</w:t>
      </w:r>
      <w:r w:rsidR="00310606" w:rsidRPr="00CF1B79">
        <w:rPr>
          <w:rFonts w:ascii="Calibri Light" w:hAnsi="Calibri Light" w:cs="Calibri Light"/>
          <w:sz w:val="32"/>
          <w:szCs w:val="32"/>
        </w:rPr>
        <w:t> ?</w:t>
      </w:r>
    </w:p>
    <w:p w:rsidR="009413C9" w:rsidRPr="00CF1B79" w:rsidRDefault="009413C9" w:rsidP="009413C9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</w:p>
    <w:p w:rsidR="00CF1B79" w:rsidRPr="00CF1B79" w:rsidRDefault="008422BB" w:rsidP="00CF1B79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  <w:r w:rsidRPr="00CF1B79">
        <w:rPr>
          <w:rFonts w:ascii="Calibri Light" w:hAnsi="Calibri Light" w:cs="Calibri Light"/>
          <w:b/>
          <w:sz w:val="32"/>
          <w:szCs w:val="32"/>
        </w:rPr>
        <w:t xml:space="preserve">Question 3 : </w:t>
      </w:r>
      <w:r w:rsidR="00A35123">
        <w:rPr>
          <w:rFonts w:ascii="Calibri Light" w:hAnsi="Calibri Light" w:cs="Calibri Light"/>
          <w:sz w:val="32"/>
          <w:szCs w:val="32"/>
        </w:rPr>
        <w:t xml:space="preserve">Quelle différence y-a-t-il entre la mobilité verticale et la mobilité horizontale </w:t>
      </w:r>
      <w:r w:rsidR="00CF1B79" w:rsidRPr="00CF1B79">
        <w:rPr>
          <w:rFonts w:ascii="Calibri Light" w:hAnsi="Calibri Light" w:cs="Calibri Light"/>
          <w:sz w:val="32"/>
          <w:szCs w:val="32"/>
        </w:rPr>
        <w:t>?</w:t>
      </w:r>
    </w:p>
    <w:p w:rsidR="009413C9" w:rsidRPr="00CF1B79" w:rsidRDefault="009413C9" w:rsidP="009413C9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</w:p>
    <w:p w:rsidR="00CF1B79" w:rsidRPr="00CF1B79" w:rsidRDefault="008422BB" w:rsidP="00CF1B79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  <w:r w:rsidRPr="00CF1B79">
        <w:rPr>
          <w:rFonts w:ascii="Calibri Light" w:hAnsi="Calibri Light" w:cs="Calibri Light"/>
          <w:b/>
          <w:sz w:val="32"/>
          <w:szCs w:val="32"/>
        </w:rPr>
        <w:t>Question 4</w:t>
      </w:r>
      <w:r w:rsidR="00CF1B79" w:rsidRPr="00CF1B79">
        <w:rPr>
          <w:rFonts w:ascii="Calibri Light" w:hAnsi="Calibri Light" w:cs="Calibri Light"/>
          <w:b/>
          <w:sz w:val="32"/>
          <w:szCs w:val="32"/>
        </w:rPr>
        <w:t> :</w:t>
      </w:r>
      <w:r w:rsidRPr="00CF1B79">
        <w:rPr>
          <w:rFonts w:ascii="Calibri Light" w:hAnsi="Calibri Light" w:cs="Calibri Light"/>
          <w:b/>
          <w:sz w:val="32"/>
          <w:szCs w:val="32"/>
        </w:rPr>
        <w:t> </w:t>
      </w:r>
      <w:r w:rsidR="00A35123">
        <w:rPr>
          <w:rFonts w:ascii="Calibri Light" w:hAnsi="Calibri Light" w:cs="Calibri Light"/>
          <w:sz w:val="32"/>
          <w:szCs w:val="32"/>
        </w:rPr>
        <w:t>Quelles sont les formes de la mobilité verticale</w:t>
      </w:r>
      <w:r w:rsidR="00CF1B79" w:rsidRPr="00CF1B79">
        <w:rPr>
          <w:rFonts w:ascii="Calibri Light" w:hAnsi="Calibri Light" w:cs="Calibri Light"/>
          <w:sz w:val="32"/>
          <w:szCs w:val="32"/>
        </w:rPr>
        <w:t> ?</w:t>
      </w:r>
    </w:p>
    <w:p w:rsidR="008422BB" w:rsidRPr="00CF1B79" w:rsidRDefault="008422BB" w:rsidP="008422BB">
      <w:pPr>
        <w:pStyle w:val="Paragraphedeliste"/>
        <w:spacing w:after="3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</w:p>
    <w:p w:rsidR="00CF1B79" w:rsidRPr="00CF1B79" w:rsidRDefault="008422BB" w:rsidP="00CF1B79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  <w:r w:rsidRPr="00CF1B79">
        <w:rPr>
          <w:rFonts w:ascii="Calibri Light" w:hAnsi="Calibri Light" w:cs="Calibri Light"/>
          <w:b/>
          <w:sz w:val="32"/>
          <w:szCs w:val="32"/>
        </w:rPr>
        <w:t xml:space="preserve">Question 5 : </w:t>
      </w:r>
      <w:r w:rsidR="00A35123">
        <w:rPr>
          <w:rFonts w:ascii="Calibri Light" w:hAnsi="Calibri Light" w:cs="Calibri Light"/>
          <w:sz w:val="32"/>
          <w:szCs w:val="32"/>
        </w:rPr>
        <w:t>Qu’est-ce que la mobilité intragénérationnelle</w:t>
      </w:r>
      <w:r w:rsidR="00CF1B79" w:rsidRPr="00CF1B79">
        <w:rPr>
          <w:rFonts w:ascii="Calibri Light" w:hAnsi="Calibri Light" w:cs="Calibri Light"/>
          <w:sz w:val="32"/>
          <w:szCs w:val="32"/>
        </w:rPr>
        <w:t> ?</w:t>
      </w:r>
      <w:r w:rsidR="00A35123">
        <w:rPr>
          <w:rFonts w:ascii="Calibri Light" w:hAnsi="Calibri Light" w:cs="Calibri Light"/>
          <w:sz w:val="32"/>
          <w:szCs w:val="32"/>
        </w:rPr>
        <w:t xml:space="preserve"> Quelles sont ses formes ?</w:t>
      </w:r>
    </w:p>
    <w:p w:rsidR="008422BB" w:rsidRPr="00CF1B79" w:rsidRDefault="008422BB" w:rsidP="00902B78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</w:p>
    <w:p w:rsidR="00CF1B79" w:rsidRPr="00CF1B79" w:rsidRDefault="008422BB" w:rsidP="00CF1B79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  <w:r w:rsidRPr="00CF1B79">
        <w:rPr>
          <w:rFonts w:ascii="Calibri Light" w:hAnsi="Calibri Light" w:cs="Calibri Light"/>
          <w:b/>
          <w:sz w:val="32"/>
          <w:szCs w:val="32"/>
        </w:rPr>
        <w:t xml:space="preserve">Question 6 : </w:t>
      </w:r>
      <w:r w:rsidR="00A35123">
        <w:rPr>
          <w:rFonts w:ascii="Calibri Light" w:hAnsi="Calibri Light" w:cs="Calibri Light"/>
          <w:sz w:val="32"/>
          <w:szCs w:val="32"/>
        </w:rPr>
        <w:t>Présenter la notion de « mobilité professionnelle ».</w:t>
      </w:r>
    </w:p>
    <w:p w:rsidR="008422BB" w:rsidRPr="00CF1B79" w:rsidRDefault="008422BB" w:rsidP="00902B78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</w:p>
    <w:p w:rsidR="00512970" w:rsidRPr="00CF1B79" w:rsidRDefault="008422BB" w:rsidP="00512970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  <w:r w:rsidRPr="00CF1B79">
        <w:rPr>
          <w:rFonts w:ascii="Calibri Light" w:hAnsi="Calibri Light" w:cs="Calibri Light"/>
          <w:b/>
          <w:sz w:val="32"/>
          <w:szCs w:val="32"/>
        </w:rPr>
        <w:t xml:space="preserve">Question 7 : </w:t>
      </w:r>
      <w:r w:rsidR="00A35123">
        <w:rPr>
          <w:rFonts w:ascii="Calibri Light" w:hAnsi="Calibri Light" w:cs="Calibri Light"/>
          <w:sz w:val="32"/>
          <w:szCs w:val="32"/>
        </w:rPr>
        <w:t>Quelles sont les dimensions de la mobilité géographique</w:t>
      </w:r>
      <w:r w:rsidR="00CF1B79" w:rsidRPr="00CF1B79">
        <w:rPr>
          <w:rFonts w:ascii="Calibri Light" w:hAnsi="Calibri Light" w:cs="Calibri Light"/>
          <w:sz w:val="32"/>
          <w:szCs w:val="32"/>
        </w:rPr>
        <w:t> ?</w:t>
      </w:r>
    </w:p>
    <w:p w:rsidR="00902B78" w:rsidRPr="00CF1B79" w:rsidRDefault="00902B78" w:rsidP="009413C9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</w:p>
    <w:p w:rsidR="009B763A" w:rsidRPr="00140662" w:rsidRDefault="009B763A" w:rsidP="009B763A">
      <w:pPr>
        <w:pStyle w:val="Paragraphedeliste"/>
        <w:spacing w:after="160" w:line="259" w:lineRule="auto"/>
        <w:ind w:left="0"/>
        <w:jc w:val="left"/>
      </w:pPr>
    </w:p>
    <w:p w:rsidR="00902B78" w:rsidRPr="00CF1B79" w:rsidRDefault="00902B78" w:rsidP="00DF1AEA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</w:p>
    <w:sectPr w:rsidR="00902B78" w:rsidRPr="00CF1B79" w:rsidSect="00FE33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350F"/>
    <w:multiLevelType w:val="hybridMultilevel"/>
    <w:tmpl w:val="EC94A9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C63BF"/>
    <w:multiLevelType w:val="hybridMultilevel"/>
    <w:tmpl w:val="CB1EE8D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17510"/>
    <w:multiLevelType w:val="hybridMultilevel"/>
    <w:tmpl w:val="25441D44"/>
    <w:lvl w:ilvl="0" w:tplc="DFB4AE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4A6A5E"/>
    <w:multiLevelType w:val="hybridMultilevel"/>
    <w:tmpl w:val="F0BE492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835CC"/>
    <w:multiLevelType w:val="hybridMultilevel"/>
    <w:tmpl w:val="658AC5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560727"/>
    <w:multiLevelType w:val="hybridMultilevel"/>
    <w:tmpl w:val="9AFE9F8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712982"/>
    <w:multiLevelType w:val="hybridMultilevel"/>
    <w:tmpl w:val="653C0F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BD58DF"/>
    <w:multiLevelType w:val="hybridMultilevel"/>
    <w:tmpl w:val="0BC005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504880"/>
    <w:multiLevelType w:val="hybridMultilevel"/>
    <w:tmpl w:val="AE5EF8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7C25DF"/>
    <w:multiLevelType w:val="hybridMultilevel"/>
    <w:tmpl w:val="ADFC2D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9"/>
  </w:num>
  <w:num w:numId="6">
    <w:abstractNumId w:val="6"/>
  </w:num>
  <w:num w:numId="7">
    <w:abstractNumId w:val="0"/>
  </w:num>
  <w:num w:numId="8">
    <w:abstractNumId w:val="8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>
    <w:useFELayout/>
  </w:compat>
  <w:rsids>
    <w:rsidRoot w:val="00824F4D"/>
    <w:rsid w:val="00310606"/>
    <w:rsid w:val="003A4034"/>
    <w:rsid w:val="004E5E52"/>
    <w:rsid w:val="00512970"/>
    <w:rsid w:val="006E1917"/>
    <w:rsid w:val="00824F4D"/>
    <w:rsid w:val="008422BB"/>
    <w:rsid w:val="00902B78"/>
    <w:rsid w:val="009413C9"/>
    <w:rsid w:val="009B763A"/>
    <w:rsid w:val="00A35123"/>
    <w:rsid w:val="00C87291"/>
    <w:rsid w:val="00CF1B79"/>
    <w:rsid w:val="00D61AEB"/>
    <w:rsid w:val="00DF1AEA"/>
    <w:rsid w:val="00E20F97"/>
    <w:rsid w:val="00E3526D"/>
    <w:rsid w:val="00E94C64"/>
    <w:rsid w:val="00EE6BB4"/>
    <w:rsid w:val="00FE3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F4D"/>
    <w:pPr>
      <w:spacing w:after="200" w:line="276" w:lineRule="auto"/>
      <w:jc w:val="both"/>
    </w:pPr>
    <w:rPr>
      <w:rFonts w:ascii="Calibri" w:eastAsia="Calibri" w:hAnsi="Calibri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824F4D"/>
    <w:rPr>
      <w:rFonts w:ascii="Calibri Light" w:eastAsia="Calibri" w:hAnsi="Calibri Light"/>
      <w:b/>
      <w:noProof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824F4D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24F4D"/>
    <w:pPr>
      <w:ind w:left="720"/>
      <w:contextualSpacing/>
    </w:pPr>
    <w:rPr>
      <w:rFonts w:ascii="Times New Roman" w:hAnsi="Times New Roman"/>
    </w:rPr>
  </w:style>
  <w:style w:type="character" w:styleId="Lienhypertexte">
    <w:name w:val="Hyperlink"/>
    <w:uiPriority w:val="99"/>
    <w:unhideWhenUsed/>
    <w:rsid w:val="00824F4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4F4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824F4D"/>
    <w:rPr>
      <w:rFonts w:ascii="Lucida Grande" w:eastAsia="Calibri" w:hAnsi="Lucida Grande" w:cs="Times New Roman"/>
      <w:sz w:val="18"/>
      <w:szCs w:val="18"/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Canope</dc:creator>
  <cp:lastModifiedBy>BRUNO</cp:lastModifiedBy>
  <cp:revision>2</cp:revision>
  <dcterms:created xsi:type="dcterms:W3CDTF">2020-10-31T11:00:00Z</dcterms:created>
  <dcterms:modified xsi:type="dcterms:W3CDTF">2020-10-31T11:00:00Z</dcterms:modified>
</cp:coreProperties>
</file>