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E8EB2" w14:textId="77777777" w:rsidR="0038066A" w:rsidRPr="007506EC" w:rsidRDefault="007506EC">
      <w:pPr>
        <w:rPr>
          <w:u w:val="single"/>
        </w:rPr>
      </w:pPr>
      <w:r w:rsidRPr="007506EC">
        <w:rPr>
          <w:u w:val="single"/>
        </w:rPr>
        <w:t>Questionnaire :</w:t>
      </w:r>
    </w:p>
    <w:p w14:paraId="4BA51589" w14:textId="77777777" w:rsidR="007506EC" w:rsidRDefault="007506EC">
      <w:pPr>
        <w:rPr>
          <w:rFonts w:ascii="Times New Roman" w:eastAsia="Calibri" w:hAnsi="Times New Roman" w:cs="Times New Roman"/>
          <w:color w:val="000000"/>
          <w:sz w:val="22"/>
          <w:szCs w:val="22"/>
          <w:u w:color="000000"/>
          <w:bdr w:val="nil"/>
        </w:rPr>
      </w:pPr>
    </w:p>
    <w:p w14:paraId="06B6E5CA" w14:textId="77777777" w:rsidR="001E0A09" w:rsidRDefault="001E0A09" w:rsidP="001E0A09">
      <w:pPr>
        <w:pStyle w:val="Sansinterligne"/>
        <w:jc w:val="center"/>
        <w:rPr>
          <w:rFonts w:ascii="Times New Roman" w:hAnsi="Times New Roman"/>
          <w:sz w:val="21"/>
          <w:szCs w:val="21"/>
        </w:rPr>
      </w:pPr>
      <w:r w:rsidRPr="00823C0D">
        <w:rPr>
          <w:rFonts w:ascii="Times New Roman" w:hAnsi="Times New Roman"/>
          <w:sz w:val="21"/>
          <w:szCs w:val="21"/>
        </w:rPr>
        <w:t xml:space="preserve">En groupe, vous comparerez vos réponses et complèterez éventuellement votre trace écrite. Lien vers la vidéo : </w:t>
      </w:r>
      <w:hyperlink r:id="rId6" w:history="1">
        <w:r w:rsidRPr="00A1215C">
          <w:rPr>
            <w:rStyle w:val="Lienhypertexte"/>
          </w:rPr>
          <w:t>http://acver.fr/2hu</w:t>
        </w:r>
      </w:hyperlink>
    </w:p>
    <w:p w14:paraId="319A3600" w14:textId="77777777" w:rsidR="001E0A09" w:rsidRPr="00823C0D" w:rsidRDefault="001E0A09" w:rsidP="001E0A09">
      <w:pPr>
        <w:pStyle w:val="Sansinterligne"/>
        <w:tabs>
          <w:tab w:val="left" w:pos="1986"/>
        </w:tabs>
        <w:rPr>
          <w:rFonts w:ascii="Times New Roman" w:hAnsi="Times New Roman"/>
          <w:sz w:val="21"/>
          <w:szCs w:val="21"/>
        </w:rPr>
      </w:pPr>
    </w:p>
    <w:p w14:paraId="041659A6" w14:textId="3B268729" w:rsidR="001E0A09" w:rsidRPr="00823C0D" w:rsidRDefault="001E0A09" w:rsidP="001E0A09">
      <w:pPr>
        <w:pStyle w:val="Sansinterlig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hAnsi="Times New Roman"/>
          <w:sz w:val="21"/>
          <w:szCs w:val="21"/>
        </w:rPr>
      </w:pPr>
      <w:r w:rsidRPr="00823C0D">
        <w:rPr>
          <w:rFonts w:ascii="Times New Roman" w:hAnsi="Times New Roman"/>
          <w:sz w:val="21"/>
          <w:szCs w:val="21"/>
        </w:rPr>
        <w:t>Qu’est-ce qu’une asymétrie d’information ?</w:t>
      </w:r>
    </w:p>
    <w:p w14:paraId="6879D8E5" w14:textId="501BFF95" w:rsidR="001E0A09" w:rsidRPr="00823C0D" w:rsidRDefault="001E0A09" w:rsidP="001E0A09">
      <w:pPr>
        <w:pStyle w:val="Sansinterlig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hAnsi="Times New Roman"/>
          <w:sz w:val="21"/>
          <w:szCs w:val="21"/>
        </w:rPr>
      </w:pPr>
      <w:bookmarkStart w:id="0" w:name="_GoBack"/>
      <w:r>
        <w:rPr>
          <w:rFonts w:ascii="Helvetica" w:hAnsi="Helvetica" w:cs="Helvetica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6E698D" wp14:editId="5D28C474">
            <wp:simplePos x="0" y="0"/>
            <wp:positionH relativeFrom="margin">
              <wp:posOffset>5143500</wp:posOffset>
            </wp:positionH>
            <wp:positionV relativeFrom="margin">
              <wp:posOffset>1028700</wp:posOffset>
            </wp:positionV>
            <wp:extent cx="912495" cy="912495"/>
            <wp:effectExtent l="0" t="0" r="1905" b="190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23C0D">
        <w:rPr>
          <w:rFonts w:ascii="Times New Roman" w:hAnsi="Times New Roman"/>
          <w:sz w:val="21"/>
          <w:szCs w:val="21"/>
        </w:rPr>
        <w:t>Recopiez le schéma permettant d’expliquer la disparition du marché des véhicules d’occasion.</w:t>
      </w:r>
    </w:p>
    <w:p w14:paraId="2582ADBF" w14:textId="77777777" w:rsidR="001E0A09" w:rsidRPr="00823C0D" w:rsidRDefault="001E0A09" w:rsidP="001E0A09">
      <w:pPr>
        <w:pStyle w:val="Sansinterlig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hAnsi="Times New Roman"/>
          <w:sz w:val="21"/>
          <w:szCs w:val="21"/>
        </w:rPr>
      </w:pPr>
      <w:r w:rsidRPr="00823C0D">
        <w:rPr>
          <w:rFonts w:ascii="Times New Roman" w:hAnsi="Times New Roman"/>
          <w:sz w:val="21"/>
          <w:szCs w:val="21"/>
        </w:rPr>
        <w:t>Comment est-il possible de lutter contre les asymétries d’information ?</w:t>
      </w:r>
    </w:p>
    <w:p w14:paraId="21504916" w14:textId="77777777" w:rsidR="001E0A09" w:rsidRPr="00823C0D" w:rsidRDefault="001E0A09" w:rsidP="001E0A09">
      <w:pPr>
        <w:pStyle w:val="Sansinterlig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hAnsi="Times New Roman"/>
          <w:sz w:val="21"/>
          <w:szCs w:val="21"/>
        </w:rPr>
      </w:pPr>
      <w:r w:rsidRPr="00823C0D">
        <w:rPr>
          <w:rFonts w:ascii="Times New Roman" w:hAnsi="Times New Roman"/>
          <w:sz w:val="21"/>
          <w:szCs w:val="21"/>
        </w:rPr>
        <w:t>Qu’est-ce qu’une externalité positive ? négative ?</w:t>
      </w:r>
    </w:p>
    <w:p w14:paraId="20109C86" w14:textId="77777777" w:rsidR="001E0A09" w:rsidRPr="00823C0D" w:rsidRDefault="001E0A09" w:rsidP="001E0A09">
      <w:pPr>
        <w:pStyle w:val="Sansinterlig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hAnsi="Times New Roman"/>
          <w:sz w:val="21"/>
          <w:szCs w:val="21"/>
        </w:rPr>
      </w:pPr>
      <w:r w:rsidRPr="00823C0D">
        <w:rPr>
          <w:rFonts w:ascii="Times New Roman" w:hAnsi="Times New Roman"/>
          <w:sz w:val="21"/>
          <w:szCs w:val="21"/>
        </w:rPr>
        <w:t>Pourquoi ces externalités entraînent-elles une mauvaise allocation des ressources ?</w:t>
      </w:r>
    </w:p>
    <w:p w14:paraId="385177C1" w14:textId="77777777" w:rsidR="001E0A09" w:rsidRPr="00823C0D" w:rsidRDefault="001E0A09" w:rsidP="001E0A09">
      <w:pPr>
        <w:pStyle w:val="Sansinterlig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hAnsi="Times New Roman"/>
          <w:sz w:val="21"/>
          <w:szCs w:val="21"/>
        </w:rPr>
      </w:pPr>
      <w:r w:rsidRPr="00823C0D">
        <w:rPr>
          <w:rFonts w:ascii="Times New Roman" w:hAnsi="Times New Roman"/>
          <w:sz w:val="21"/>
          <w:szCs w:val="21"/>
        </w:rPr>
        <w:t>Comment résoudre le problème des externalités ?</w:t>
      </w:r>
    </w:p>
    <w:p w14:paraId="286BEDFF" w14:textId="77777777" w:rsidR="001E0A09" w:rsidRPr="00823C0D" w:rsidRDefault="001E0A09" w:rsidP="001E0A09">
      <w:pPr>
        <w:pStyle w:val="Sansinterlig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hAnsi="Times New Roman"/>
          <w:sz w:val="21"/>
          <w:szCs w:val="21"/>
        </w:rPr>
      </w:pPr>
      <w:r w:rsidRPr="00823C0D">
        <w:rPr>
          <w:rFonts w:ascii="Times New Roman" w:hAnsi="Times New Roman"/>
          <w:sz w:val="21"/>
          <w:szCs w:val="21"/>
        </w:rPr>
        <w:t>Qu’est-ce qu’un bien collectif ?</w:t>
      </w:r>
    </w:p>
    <w:p w14:paraId="4F962308" w14:textId="77777777" w:rsidR="001E0A09" w:rsidRPr="00823C0D" w:rsidRDefault="001E0A09" w:rsidP="001E0A09">
      <w:pPr>
        <w:pStyle w:val="Sansinterlig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hAnsi="Times New Roman"/>
          <w:sz w:val="21"/>
          <w:szCs w:val="21"/>
        </w:rPr>
      </w:pPr>
      <w:r w:rsidRPr="00823C0D">
        <w:rPr>
          <w:rFonts w:ascii="Times New Roman" w:hAnsi="Times New Roman"/>
          <w:sz w:val="21"/>
          <w:szCs w:val="21"/>
        </w:rPr>
        <w:t>Pourquoi le marché ne peut-il pas spontanément produire de tels biens ?</w:t>
      </w:r>
    </w:p>
    <w:p w14:paraId="4DCACA1D" w14:textId="77777777" w:rsidR="001E0A09" w:rsidRPr="00823C0D" w:rsidRDefault="001E0A09" w:rsidP="001E0A09">
      <w:pPr>
        <w:pStyle w:val="Sansinterlig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hAnsi="Times New Roman"/>
          <w:sz w:val="21"/>
          <w:szCs w:val="21"/>
        </w:rPr>
      </w:pPr>
      <w:r w:rsidRPr="00823C0D">
        <w:rPr>
          <w:rFonts w:ascii="Times New Roman" w:hAnsi="Times New Roman"/>
          <w:sz w:val="21"/>
          <w:szCs w:val="21"/>
        </w:rPr>
        <w:t>Comment peut-on résoudre cette défaillance de marché ?</w:t>
      </w:r>
    </w:p>
    <w:p w14:paraId="77B89D10" w14:textId="77777777" w:rsidR="001E0A09" w:rsidRPr="00823C0D" w:rsidRDefault="001E0A09" w:rsidP="001E0A09">
      <w:pPr>
        <w:pStyle w:val="Sansinterligne"/>
        <w:rPr>
          <w:rFonts w:ascii="Times New Roman" w:hAnsi="Times New Roman"/>
        </w:rPr>
      </w:pPr>
    </w:p>
    <w:p w14:paraId="035B1941" w14:textId="77777777" w:rsidR="007506EC" w:rsidRDefault="007506EC"/>
    <w:sectPr w:rsidR="007506EC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2781"/>
    <w:multiLevelType w:val="multilevel"/>
    <w:tmpl w:val="9964083C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767004E7"/>
    <w:multiLevelType w:val="hybridMultilevel"/>
    <w:tmpl w:val="09E4F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EC"/>
    <w:rsid w:val="001E0A09"/>
    <w:rsid w:val="00316A23"/>
    <w:rsid w:val="0038066A"/>
    <w:rsid w:val="007506EC"/>
    <w:rsid w:val="00D0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A4F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506EC"/>
    <w:rPr>
      <w:u w:val="single"/>
    </w:rPr>
  </w:style>
  <w:style w:type="paragraph" w:styleId="Sansinterligne">
    <w:name w:val="No Spacing"/>
    <w:uiPriority w:val="1"/>
    <w:qFormat/>
    <w:rsid w:val="007506E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Aucuneliste"/>
    <w:rsid w:val="007506E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506EC"/>
    <w:rPr>
      <w:u w:val="single"/>
    </w:rPr>
  </w:style>
  <w:style w:type="paragraph" w:styleId="Sansinterligne">
    <w:name w:val="No Spacing"/>
    <w:uiPriority w:val="1"/>
    <w:qFormat/>
    <w:rsid w:val="007506E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Aucuneliste"/>
    <w:rsid w:val="007506E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cver.fr/2hu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</dc:creator>
  <cp:keywords/>
  <dc:description/>
  <cp:lastModifiedBy>Nico O</cp:lastModifiedBy>
  <cp:revision>4</cp:revision>
  <dcterms:created xsi:type="dcterms:W3CDTF">2015-12-06T13:27:00Z</dcterms:created>
  <dcterms:modified xsi:type="dcterms:W3CDTF">2015-12-06T13:31:00Z</dcterms:modified>
</cp:coreProperties>
</file>