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devenons-nous des acteurs sociaux</w:t>
      </w:r>
      <w:r w:rsidR="00CE6985" w:rsidRPr="000B4BC4">
        <w:rPr>
          <w:b/>
          <w:color w:val="4F81BD" w:themeColor="accent1"/>
          <w:sz w:val="32"/>
          <w:szCs w:val="32"/>
        </w:rPr>
        <w:t xml:space="preserve"> (</w:t>
      </w:r>
      <w:r w:rsidR="002F7DC7"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CE6985" w:rsidRPr="000B4BC4" w:rsidRDefault="002F7DC7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socialisation différenciée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Qu'est-ce que la socialisation différenciée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Qu'est-ce qu'une inégalité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Qu'est-ce que la reproduction sociale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La famille prépare-t-elle les enfants à jouer des rôles différents en fonction de leur genre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L'École permet-elle d'assurer l'égalité entre les genres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Le milieu social de la famille influe-t-il sur les normes et les valeurs transmises par celle-ci ?</w:t>
      </w:r>
    </w:p>
    <w:p w:rsidR="002F7DC7" w:rsidRPr="002F7DC7" w:rsidRDefault="002F7DC7" w:rsidP="002F7DC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2F7DC7">
        <w:rPr>
          <w:rFonts w:cs="Times New Roman"/>
          <w:szCs w:val="24"/>
        </w:rPr>
        <w:t>L'École permet-elle d'assurer l'égalité entre les individus quelle que soit leur origine sociale 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12" w:rsidRDefault="009F0E12" w:rsidP="00CE6985">
      <w:r>
        <w:separator/>
      </w:r>
    </w:p>
  </w:endnote>
  <w:endnote w:type="continuationSeparator" w:id="0">
    <w:p w:rsidR="009F0E12" w:rsidRDefault="009F0E12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12" w:rsidRDefault="009F0E12" w:rsidP="00CE6985">
      <w:r>
        <w:separator/>
      </w:r>
    </w:p>
  </w:footnote>
  <w:footnote w:type="continuationSeparator" w:id="0">
    <w:p w:rsidR="009F0E12" w:rsidRDefault="009F0E12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42A58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devenons-nous des acteurs sociaux</w:t>
    </w:r>
    <w:r w:rsidR="00CE6985" w:rsidRPr="00470449">
      <w:rPr>
        <w:b/>
        <w:color w:val="E36C0A" w:themeColor="accent6" w:themeShade="BF"/>
        <w:sz w:val="16"/>
        <w:szCs w:val="16"/>
      </w:rPr>
      <w:t xml:space="preserve"> ? (</w:t>
    </w:r>
    <w:r w:rsidR="002F7DC7">
      <w:rPr>
        <w:b/>
        <w:color w:val="E36C0A" w:themeColor="accent6" w:themeShade="BF"/>
        <w:sz w:val="16"/>
        <w:szCs w:val="16"/>
      </w:rPr>
      <w:t>3</w:t>
    </w:r>
    <w:r w:rsidR="00CE6985"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3</w:t>
    </w:r>
    <w:r w:rsidR="00CE6985"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Le processus de socialisation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233B"/>
    <w:multiLevelType w:val="multilevel"/>
    <w:tmpl w:val="80F6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192455"/>
    <w:rsid w:val="00293153"/>
    <w:rsid w:val="002F7DC7"/>
    <w:rsid w:val="00494E60"/>
    <w:rsid w:val="00553521"/>
    <w:rsid w:val="00781B5C"/>
    <w:rsid w:val="00853AD3"/>
    <w:rsid w:val="009F0E12"/>
    <w:rsid w:val="00A94EB1"/>
    <w:rsid w:val="00CE6985"/>
    <w:rsid w:val="00D42A58"/>
    <w:rsid w:val="00E3486F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2015-10-31T08:13:00Z</dcterms:created>
  <dcterms:modified xsi:type="dcterms:W3CDTF">2015-10-31T08:13:00Z</dcterms:modified>
</cp:coreProperties>
</file>