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E4" w:rsidRPr="008A75C3" w:rsidRDefault="00E072E4">
      <w:pPr>
        <w:pStyle w:val="Heading1"/>
        <w:spacing w:before="85"/>
        <w:rPr>
          <w:lang w:val="fr-FR"/>
        </w:rPr>
      </w:pPr>
      <w:r w:rsidRPr="00E072E4">
        <w:pict>
          <v:line id="_x0000_s1030" style="position:absolute;left:0;text-align:left;z-index:251656192;mso-wrap-distance-left:0;mso-wrap-distance-right:0;mso-position-horizontal-relative:page" from="69.85pt,19.75pt" to="526.05pt,19.75pt" strokeweight=".16936mm">
            <w10:wrap type="topAndBottom" anchorx="page"/>
          </v:line>
        </w:pict>
      </w:r>
      <w:r w:rsidR="00D15CD3" w:rsidRPr="008A75C3">
        <w:rPr>
          <w:lang w:val="fr-FR"/>
        </w:rPr>
        <w:t>Les politiques de relance ont-elles permis de réduire le chômage en 2009 ?</w:t>
      </w:r>
    </w:p>
    <w:p w:rsidR="00E072E4" w:rsidRPr="008A75C3" w:rsidRDefault="00E072E4">
      <w:pPr>
        <w:spacing w:before="10"/>
        <w:rPr>
          <w:b/>
          <w:sz w:val="12"/>
          <w:lang w:val="fr-FR"/>
        </w:rPr>
      </w:pPr>
    </w:p>
    <w:p w:rsidR="00E072E4" w:rsidRPr="008A75C3" w:rsidRDefault="00D15CD3">
      <w:pPr>
        <w:spacing w:before="103" w:line="237" w:lineRule="auto"/>
        <w:ind w:left="145" w:right="652"/>
        <w:rPr>
          <w:i/>
          <w:sz w:val="24"/>
          <w:lang w:val="fr-FR"/>
        </w:rPr>
      </w:pPr>
      <w:r w:rsidRPr="008A75C3">
        <w:rPr>
          <w:b/>
          <w:i/>
          <w:sz w:val="24"/>
          <w:lang w:val="fr-FR"/>
        </w:rPr>
        <w:t xml:space="preserve">Objectif </w:t>
      </w:r>
      <w:r w:rsidRPr="008A75C3">
        <w:rPr>
          <w:i/>
          <w:sz w:val="24"/>
          <w:lang w:val="fr-FR"/>
        </w:rPr>
        <w:t>: Comparer les effets des politiques de relance menées en 2009 en France, aux États-Unis, en Allemagne et au Japon</w:t>
      </w:r>
    </w:p>
    <w:p w:rsidR="00E072E4" w:rsidRDefault="00D15CD3">
      <w:pPr>
        <w:pStyle w:val="Heading2"/>
        <w:spacing w:before="1"/>
      </w:pPr>
      <w:proofErr w:type="spellStart"/>
      <w:r>
        <w:t>Tâche</w:t>
      </w:r>
      <w:proofErr w:type="spellEnd"/>
      <w:r>
        <w:t xml:space="preserve"> </w:t>
      </w:r>
      <w:proofErr w:type="gramStart"/>
      <w:r>
        <w:t>finale</w:t>
      </w:r>
      <w:r>
        <w:t xml:space="preserve"> :</w:t>
      </w:r>
      <w:proofErr w:type="gramEnd"/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3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Rédiger trois paragraphes argumentés à partir des données statistiques</w:t>
      </w:r>
      <w:r w:rsidRPr="008A75C3">
        <w:rPr>
          <w:i/>
          <w:spacing w:val="-24"/>
          <w:sz w:val="24"/>
          <w:lang w:val="fr-FR"/>
        </w:rPr>
        <w:t xml:space="preserve"> </w:t>
      </w:r>
      <w:r w:rsidRPr="008A75C3">
        <w:rPr>
          <w:i/>
          <w:sz w:val="24"/>
          <w:lang w:val="fr-FR"/>
        </w:rPr>
        <w:t>obtenues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line="292" w:lineRule="exact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Présenter à l’oral la situation d’un pays par rapport à la</w:t>
      </w:r>
      <w:r w:rsidRPr="008A75C3">
        <w:rPr>
          <w:i/>
          <w:spacing w:val="-7"/>
          <w:sz w:val="24"/>
          <w:lang w:val="fr-FR"/>
        </w:rPr>
        <w:t xml:space="preserve"> </w:t>
      </w:r>
      <w:r w:rsidRPr="008A75C3">
        <w:rPr>
          <w:i/>
          <w:sz w:val="24"/>
          <w:lang w:val="fr-FR"/>
        </w:rPr>
        <w:t>France</w:t>
      </w:r>
    </w:p>
    <w:p w:rsidR="00E072E4" w:rsidRDefault="00D15CD3">
      <w:pPr>
        <w:pStyle w:val="Heading2"/>
        <w:spacing w:line="280" w:lineRule="exact"/>
        <w:rPr>
          <w:b w:val="0"/>
        </w:rPr>
      </w:pPr>
      <w:proofErr w:type="spellStart"/>
      <w:proofErr w:type="gramStart"/>
      <w:r>
        <w:t>Prérequis</w:t>
      </w:r>
      <w:proofErr w:type="spellEnd"/>
      <w:r>
        <w:t xml:space="preserve"> </w:t>
      </w:r>
      <w:r>
        <w:rPr>
          <w:b w:val="0"/>
        </w:rPr>
        <w:t>:</w:t>
      </w:r>
      <w:proofErr w:type="gramEnd"/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3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Distinguer les objectifs et les instruments de la politique</w:t>
      </w:r>
      <w:r w:rsidRPr="008A75C3">
        <w:rPr>
          <w:i/>
          <w:spacing w:val="-12"/>
          <w:sz w:val="24"/>
          <w:lang w:val="fr-FR"/>
        </w:rPr>
        <w:t xml:space="preserve"> </w:t>
      </w:r>
      <w:r w:rsidRPr="008A75C3">
        <w:rPr>
          <w:i/>
          <w:sz w:val="24"/>
          <w:lang w:val="fr-FR"/>
        </w:rPr>
        <w:t>conjoncturelle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Distinguer le déficit p</w:t>
      </w:r>
      <w:r w:rsidRPr="008A75C3">
        <w:rPr>
          <w:i/>
          <w:sz w:val="24"/>
          <w:lang w:val="fr-FR"/>
        </w:rPr>
        <w:t>ublic de la dette</w:t>
      </w:r>
      <w:r w:rsidRPr="008A75C3">
        <w:rPr>
          <w:i/>
          <w:spacing w:val="-4"/>
          <w:sz w:val="24"/>
          <w:lang w:val="fr-FR"/>
        </w:rPr>
        <w:t xml:space="preserve"> </w:t>
      </w:r>
      <w:r w:rsidRPr="008A75C3">
        <w:rPr>
          <w:i/>
          <w:sz w:val="24"/>
          <w:lang w:val="fr-FR"/>
        </w:rPr>
        <w:t>publique</w:t>
      </w:r>
    </w:p>
    <w:p w:rsidR="00E072E4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3" w:line="240" w:lineRule="auto"/>
        <w:rPr>
          <w:i/>
          <w:sz w:val="24"/>
        </w:rPr>
      </w:pPr>
      <w:r>
        <w:rPr>
          <w:i/>
          <w:sz w:val="24"/>
        </w:rPr>
        <w:t xml:space="preserve">Identifier le </w:t>
      </w:r>
      <w:proofErr w:type="spellStart"/>
      <w:r>
        <w:rPr>
          <w:i/>
          <w:sz w:val="24"/>
        </w:rPr>
        <w:t>chômage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keynésien</w:t>
      </w:r>
      <w:proofErr w:type="spellEnd"/>
    </w:p>
    <w:p w:rsidR="00E072E4" w:rsidRDefault="00E072E4">
      <w:pPr>
        <w:spacing w:before="10"/>
        <w:rPr>
          <w:i/>
          <w:sz w:val="23"/>
        </w:rPr>
      </w:pPr>
    </w:p>
    <w:p w:rsidR="00E072E4" w:rsidRPr="008A75C3" w:rsidRDefault="00D15CD3">
      <w:pPr>
        <w:pStyle w:val="Heading1"/>
        <w:ind w:left="1557"/>
        <w:rPr>
          <w:lang w:val="fr-FR"/>
        </w:rPr>
      </w:pPr>
      <w:r w:rsidRPr="008A75C3">
        <w:rPr>
          <w:lang w:val="fr-FR"/>
        </w:rPr>
        <w:t xml:space="preserve">TD basé sur l’interface </w:t>
      </w:r>
      <w:hyperlink r:id="rId5" w:history="1">
        <w:r w:rsidRPr="00D15CD3">
          <w:rPr>
            <w:rStyle w:val="Lienhypertexte"/>
            <w:lang w:val="fr-FR"/>
          </w:rPr>
          <w:t>RADAR</w:t>
        </w:r>
      </w:hyperlink>
      <w:r w:rsidRPr="008A75C3">
        <w:rPr>
          <w:lang w:val="fr-FR"/>
        </w:rPr>
        <w:t xml:space="preserve"> (www.ses.ac-versailles.fr)</w:t>
      </w:r>
    </w:p>
    <w:p w:rsidR="00E072E4" w:rsidRPr="008A75C3" w:rsidRDefault="00E072E4">
      <w:pPr>
        <w:spacing w:before="10"/>
        <w:rPr>
          <w:b/>
          <w:sz w:val="23"/>
          <w:lang w:val="fr-FR"/>
        </w:rPr>
      </w:pPr>
    </w:p>
    <w:p w:rsidR="00E072E4" w:rsidRPr="008A75C3" w:rsidRDefault="00D15CD3">
      <w:pPr>
        <w:pStyle w:val="Corpsdetexte"/>
        <w:spacing w:after="18"/>
        <w:ind w:left="145" w:right="318"/>
        <w:rPr>
          <w:lang w:val="fr-FR"/>
        </w:rPr>
      </w:pPr>
      <w:r w:rsidRPr="008A75C3">
        <w:rPr>
          <w:lang w:val="fr-FR"/>
        </w:rPr>
        <w:t>Comparez les effets de la crise de 2008 sur la conjoncture de ces quatre pays en 2009 à l’aide du carré magique.</w:t>
      </w:r>
    </w:p>
    <w:p w:rsidR="00E072E4" w:rsidRDefault="00D15CD3">
      <w:pPr>
        <w:spacing w:line="20" w:lineRule="exact"/>
        <w:ind w:left="111"/>
        <w:rPr>
          <w:sz w:val="2"/>
        </w:rPr>
      </w:pPr>
      <w:r w:rsidRPr="008A75C3">
        <w:rPr>
          <w:rFonts w:ascii="Times New Roman"/>
          <w:spacing w:val="5"/>
          <w:sz w:val="2"/>
          <w:lang w:val="fr-FR"/>
        </w:rPr>
        <w:t xml:space="preserve"> </w:t>
      </w:r>
      <w:r w:rsidR="00E072E4" w:rsidRPr="00E072E4">
        <w:rPr>
          <w:spacing w:val="5"/>
          <w:sz w:val="2"/>
        </w:rPr>
      </w:r>
      <w:r w:rsidR="00E072E4" w:rsidRPr="00E072E4">
        <w:rPr>
          <w:spacing w:val="5"/>
          <w:sz w:val="2"/>
        </w:rPr>
        <w:pict>
          <v:group id="_x0000_s1028" style="width:456.25pt;height:.5pt;mso-position-horizontal-relative:char;mso-position-vertical-relative:line" coordsize="9125,10">
            <v:line id="_x0000_s1029" style="position:absolute" from="0,5" to="9125,5" strokeweight=".48pt"/>
            <w10:wrap type="none"/>
            <w10:anchorlock/>
          </v:group>
        </w:pict>
      </w:r>
    </w:p>
    <w:p w:rsidR="00E072E4" w:rsidRPr="008A75C3" w:rsidRDefault="00D15CD3">
      <w:pPr>
        <w:ind w:left="145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Cliquez sur CM et notez les quatre indicateurs du carré magique.</w:t>
      </w:r>
    </w:p>
    <w:p w:rsidR="00E072E4" w:rsidRPr="008A75C3" w:rsidRDefault="00D15CD3">
      <w:pPr>
        <w:tabs>
          <w:tab w:val="left" w:pos="4393"/>
        </w:tabs>
        <w:spacing w:before="141"/>
        <w:ind w:left="145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.................................................</w:t>
      </w:r>
      <w:r w:rsidRPr="008A75C3">
        <w:rPr>
          <w:i/>
          <w:sz w:val="24"/>
          <w:lang w:val="fr-FR"/>
        </w:rPr>
        <w:tab/>
        <w:t>.................................................</w:t>
      </w:r>
    </w:p>
    <w:p w:rsidR="00E072E4" w:rsidRPr="008A75C3" w:rsidRDefault="00D15CD3">
      <w:pPr>
        <w:tabs>
          <w:tab w:val="left" w:pos="4393"/>
        </w:tabs>
        <w:spacing w:before="141"/>
        <w:ind w:left="145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.................................................</w:t>
      </w:r>
      <w:r w:rsidRPr="008A75C3">
        <w:rPr>
          <w:i/>
          <w:sz w:val="24"/>
          <w:lang w:val="fr-FR"/>
        </w:rPr>
        <w:tab/>
      </w:r>
      <w:r w:rsidRPr="008A75C3">
        <w:rPr>
          <w:i/>
          <w:sz w:val="24"/>
          <w:lang w:val="fr-FR"/>
        </w:rPr>
        <w:t>.................................................</w:t>
      </w:r>
    </w:p>
    <w:p w:rsidR="00E072E4" w:rsidRPr="008A75C3" w:rsidRDefault="00D15CD3">
      <w:pPr>
        <w:spacing w:before="2" w:line="280" w:lineRule="exact"/>
        <w:ind w:left="145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Validez la sélection puis choisissez les quatre pays en 2009 et affichez le graphique.</w:t>
      </w:r>
    </w:p>
    <w:p w:rsidR="00E072E4" w:rsidRDefault="00D15CD3">
      <w:pPr>
        <w:pStyle w:val="Corpsdetexte"/>
        <w:spacing w:line="280" w:lineRule="exact"/>
        <w:ind w:left="145"/>
      </w:pPr>
      <w:proofErr w:type="spellStart"/>
      <w:proofErr w:type="gramStart"/>
      <w:r>
        <w:t>Pistes</w:t>
      </w:r>
      <w:proofErr w:type="spellEnd"/>
      <w:r>
        <w:t xml:space="preserve"> :</w:t>
      </w:r>
      <w:proofErr w:type="gramEnd"/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5" w:line="237" w:lineRule="auto"/>
        <w:ind w:right="335"/>
        <w:rPr>
          <w:sz w:val="24"/>
          <w:lang w:val="fr-FR"/>
        </w:rPr>
      </w:pPr>
      <w:r w:rsidRPr="008A75C3">
        <w:rPr>
          <w:sz w:val="24"/>
          <w:lang w:val="fr-FR"/>
        </w:rPr>
        <w:t xml:space="preserve">Globalement quelle est la conjoncture la pire en 2009 parmi ces pays (utilisez la superficie du carré magique </w:t>
      </w:r>
      <w:r w:rsidRPr="008A75C3">
        <w:rPr>
          <w:sz w:val="24"/>
          <w:lang w:val="fr-FR"/>
        </w:rPr>
        <w:t>ou l’indicateur global)</w:t>
      </w:r>
      <w:r w:rsidRPr="008A75C3">
        <w:rPr>
          <w:spacing w:val="-5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?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2"/>
        <w:rPr>
          <w:sz w:val="24"/>
          <w:lang w:val="fr-FR"/>
        </w:rPr>
      </w:pPr>
      <w:r w:rsidRPr="008A75C3">
        <w:rPr>
          <w:sz w:val="24"/>
          <w:lang w:val="fr-FR"/>
        </w:rPr>
        <w:t>Quel est le pays le moins touché par le chômage</w:t>
      </w:r>
      <w:r w:rsidRPr="008A75C3">
        <w:rPr>
          <w:spacing w:val="-3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?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rPr>
          <w:sz w:val="24"/>
          <w:lang w:val="fr-FR"/>
        </w:rPr>
      </w:pPr>
      <w:r w:rsidRPr="008A75C3">
        <w:rPr>
          <w:sz w:val="24"/>
          <w:lang w:val="fr-FR"/>
        </w:rPr>
        <w:t>Cherchez les points communs et les différences entre ces pays en</w:t>
      </w:r>
      <w:r w:rsidRPr="008A75C3">
        <w:rPr>
          <w:spacing w:val="-5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2009.</w:t>
      </w:r>
    </w:p>
    <w:p w:rsidR="00E072E4" w:rsidRPr="008A75C3" w:rsidRDefault="00E072E4">
      <w:pPr>
        <w:spacing w:before="10"/>
        <w:rPr>
          <w:sz w:val="23"/>
          <w:lang w:val="fr-FR"/>
        </w:rPr>
      </w:pPr>
    </w:p>
    <w:p w:rsidR="00E072E4" w:rsidRPr="008A75C3" w:rsidRDefault="00E072E4">
      <w:pPr>
        <w:pStyle w:val="Corpsdetexte"/>
        <w:spacing w:before="1"/>
        <w:ind w:left="145"/>
        <w:rPr>
          <w:lang w:val="fr-FR"/>
        </w:rPr>
      </w:pPr>
      <w:r w:rsidRPr="00E072E4">
        <w:pict>
          <v:line id="_x0000_s1027" style="position:absolute;left:0;text-align:left;z-index:251657216;mso-wrap-distance-left:0;mso-wrap-distance-right:0;mso-position-horizontal-relative:page" from="69.85pt,15.55pt" to="526.05pt,15.55pt" strokeweight=".48pt">
            <w10:wrap type="topAndBottom" anchorx="page"/>
          </v:line>
        </w:pict>
      </w:r>
      <w:r w:rsidR="00D15CD3" w:rsidRPr="008A75C3">
        <w:rPr>
          <w:lang w:val="fr-FR"/>
        </w:rPr>
        <w:t>Mesurez les effets de la politique de relance de 2009 à 2015.</w:t>
      </w:r>
    </w:p>
    <w:p w:rsidR="00E072E4" w:rsidRPr="008A75C3" w:rsidRDefault="00D15CD3">
      <w:pPr>
        <w:ind w:left="145" w:right="375"/>
        <w:rPr>
          <w:i/>
          <w:sz w:val="24"/>
          <w:lang w:val="fr-FR"/>
        </w:rPr>
      </w:pPr>
      <w:r w:rsidRPr="008A75C3">
        <w:rPr>
          <w:i/>
          <w:sz w:val="24"/>
          <w:lang w:val="fr-FR"/>
        </w:rPr>
        <w:t>Retournez aux paramètres, choisissez la Franc</w:t>
      </w:r>
      <w:r w:rsidRPr="008A75C3">
        <w:rPr>
          <w:i/>
          <w:sz w:val="24"/>
          <w:lang w:val="fr-FR"/>
        </w:rPr>
        <w:t xml:space="preserve">e et les années 2009, 2011, 2013 et 2015. </w:t>
      </w:r>
      <w:r w:rsidRPr="008A75C3">
        <w:rPr>
          <w:sz w:val="24"/>
          <w:lang w:val="fr-FR"/>
        </w:rPr>
        <w:t xml:space="preserve">Quels sont les deux indicateurs du carré magique que visent les politiques de relance ? </w:t>
      </w:r>
      <w:r w:rsidRPr="008A75C3">
        <w:rPr>
          <w:i/>
          <w:sz w:val="24"/>
          <w:lang w:val="fr-FR"/>
        </w:rPr>
        <w:t>Dans les paramètres, réduire à 0 le poids des deux autres indicateurs puis affichez le graphique.</w:t>
      </w:r>
    </w:p>
    <w:p w:rsidR="00E072E4" w:rsidRDefault="00D15CD3">
      <w:pPr>
        <w:pStyle w:val="Corpsdetexte"/>
        <w:spacing w:before="2" w:line="280" w:lineRule="exact"/>
        <w:ind w:left="145"/>
      </w:pPr>
      <w:proofErr w:type="spellStart"/>
      <w:proofErr w:type="gramStart"/>
      <w:r>
        <w:t>Pistes</w:t>
      </w:r>
      <w:proofErr w:type="spellEnd"/>
      <w:r>
        <w:t xml:space="preserve"> :</w:t>
      </w:r>
      <w:proofErr w:type="gramEnd"/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rPr>
          <w:sz w:val="24"/>
          <w:lang w:val="fr-FR"/>
        </w:rPr>
      </w:pPr>
      <w:r w:rsidRPr="008A75C3">
        <w:rPr>
          <w:sz w:val="24"/>
          <w:lang w:val="fr-FR"/>
        </w:rPr>
        <w:t>Comment a évolué l’</w:t>
      </w:r>
      <w:r w:rsidRPr="008A75C3">
        <w:rPr>
          <w:sz w:val="24"/>
          <w:lang w:val="fr-FR"/>
        </w:rPr>
        <w:t>indicateur global (calculé avec deux indicateurs)</w:t>
      </w:r>
      <w:r w:rsidRPr="008A75C3">
        <w:rPr>
          <w:spacing w:val="-6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?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3"/>
        <w:rPr>
          <w:sz w:val="24"/>
          <w:lang w:val="fr-FR"/>
        </w:rPr>
      </w:pPr>
      <w:r w:rsidRPr="008A75C3">
        <w:rPr>
          <w:sz w:val="24"/>
          <w:lang w:val="fr-FR"/>
        </w:rPr>
        <w:t>Quel est l’objectif le mieux atteint</w:t>
      </w:r>
      <w:r w:rsidRPr="008A75C3">
        <w:rPr>
          <w:spacing w:val="-4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?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line="240" w:lineRule="auto"/>
        <w:ind w:right="288"/>
        <w:rPr>
          <w:sz w:val="24"/>
          <w:lang w:val="fr-FR"/>
        </w:rPr>
      </w:pPr>
      <w:r w:rsidRPr="008A75C3">
        <w:rPr>
          <w:sz w:val="24"/>
          <w:lang w:val="fr-FR"/>
        </w:rPr>
        <w:t>Choisissez un autre pays et comparez les effets de sa politique de relance avec la France (même</w:t>
      </w:r>
      <w:r w:rsidRPr="008A75C3">
        <w:rPr>
          <w:spacing w:val="-3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méthode).</w:t>
      </w:r>
    </w:p>
    <w:p w:rsidR="00E072E4" w:rsidRPr="008A75C3" w:rsidRDefault="00E072E4">
      <w:pPr>
        <w:spacing w:before="11"/>
        <w:rPr>
          <w:sz w:val="23"/>
          <w:lang w:val="fr-FR"/>
        </w:rPr>
      </w:pPr>
    </w:p>
    <w:p w:rsidR="00E072E4" w:rsidRPr="008A75C3" w:rsidRDefault="00E072E4">
      <w:pPr>
        <w:spacing w:line="252" w:lineRule="auto"/>
        <w:ind w:left="145" w:right="169"/>
        <w:rPr>
          <w:i/>
          <w:sz w:val="24"/>
          <w:lang w:val="fr-FR"/>
        </w:rPr>
      </w:pPr>
      <w:r w:rsidRPr="00E072E4">
        <w:pict>
          <v:line id="_x0000_s1026" style="position:absolute;left:0;text-align:left;z-index:-251658240;mso-position-horizontal-relative:page" from="69.85pt,15.5pt" to="526.05pt,15.5pt" strokeweight=".48pt">
            <w10:wrap anchorx="page"/>
          </v:line>
        </w:pict>
      </w:r>
      <w:r w:rsidR="00D15CD3" w:rsidRPr="008A75C3">
        <w:rPr>
          <w:sz w:val="24"/>
          <w:lang w:val="fr-FR"/>
        </w:rPr>
        <w:t xml:space="preserve">Comparez le rôle de la politique budgétaire dans les politiques de relance de 2009. </w:t>
      </w:r>
      <w:r w:rsidR="00D15CD3" w:rsidRPr="008A75C3">
        <w:rPr>
          <w:i/>
          <w:sz w:val="24"/>
          <w:lang w:val="fr-FR"/>
        </w:rPr>
        <w:t>Sélectionnez, en plus des indicateurs du carré magique, les deux indicateurs de Radar liés à la politique budgétaire.</w:t>
      </w:r>
    </w:p>
    <w:p w:rsidR="00E072E4" w:rsidRPr="008A75C3" w:rsidRDefault="00D15CD3">
      <w:pPr>
        <w:ind w:left="145" w:right="183"/>
        <w:rPr>
          <w:sz w:val="24"/>
          <w:lang w:val="fr-FR"/>
        </w:rPr>
      </w:pPr>
      <w:r w:rsidRPr="008A75C3">
        <w:rPr>
          <w:sz w:val="24"/>
          <w:lang w:val="fr-FR"/>
        </w:rPr>
        <w:t xml:space="preserve">Quel est l’autre politique que l’État peut mettre en </w:t>
      </w:r>
      <w:proofErr w:type="spellStart"/>
      <w:r w:rsidRPr="008A75C3">
        <w:rPr>
          <w:sz w:val="24"/>
          <w:lang w:val="fr-FR"/>
        </w:rPr>
        <w:t>o</w:t>
      </w:r>
      <w:r w:rsidRPr="008A75C3">
        <w:rPr>
          <w:sz w:val="24"/>
          <w:lang w:val="fr-FR"/>
        </w:rPr>
        <w:t>euvre</w:t>
      </w:r>
      <w:proofErr w:type="spellEnd"/>
      <w:r w:rsidRPr="008A75C3">
        <w:rPr>
          <w:sz w:val="24"/>
          <w:lang w:val="fr-FR"/>
        </w:rPr>
        <w:t xml:space="preserve"> pour relancer ? .............................. </w:t>
      </w:r>
      <w:r w:rsidRPr="008A75C3">
        <w:rPr>
          <w:i/>
          <w:sz w:val="24"/>
          <w:lang w:val="fr-FR"/>
        </w:rPr>
        <w:t xml:space="preserve">Sélectionnez de nouveau la France et le pays que vous avez choisi en 2009 et en 2015 </w:t>
      </w:r>
      <w:r w:rsidRPr="008A75C3">
        <w:rPr>
          <w:sz w:val="24"/>
          <w:lang w:val="fr-FR"/>
        </w:rPr>
        <w:t>Pistes</w:t>
      </w:r>
      <w:r w:rsidRPr="008A75C3">
        <w:rPr>
          <w:spacing w:val="-1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: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15"/>
        <w:rPr>
          <w:sz w:val="24"/>
          <w:lang w:val="fr-FR"/>
        </w:rPr>
      </w:pPr>
      <w:r w:rsidRPr="008A75C3">
        <w:rPr>
          <w:sz w:val="24"/>
          <w:lang w:val="fr-FR"/>
        </w:rPr>
        <w:t>Comparez leur politique budgétaire et son éventuel effet</w:t>
      </w:r>
      <w:r w:rsidRPr="008A75C3">
        <w:rPr>
          <w:spacing w:val="-5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pervers.</w:t>
      </w:r>
    </w:p>
    <w:p w:rsidR="00E072E4" w:rsidRPr="008A75C3" w:rsidRDefault="00D15CD3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line="240" w:lineRule="auto"/>
        <w:ind w:right="499"/>
        <w:rPr>
          <w:sz w:val="24"/>
          <w:lang w:val="fr-FR"/>
        </w:rPr>
      </w:pPr>
      <w:r w:rsidRPr="008A75C3">
        <w:rPr>
          <w:sz w:val="24"/>
          <w:lang w:val="fr-FR"/>
        </w:rPr>
        <w:t>Cherchez des informations sur les mesures d</w:t>
      </w:r>
      <w:r w:rsidRPr="008A75C3">
        <w:rPr>
          <w:sz w:val="24"/>
          <w:lang w:val="fr-FR"/>
        </w:rPr>
        <w:t>e relance budgétaire prises par la France et votre pays et leur</w:t>
      </w:r>
      <w:r w:rsidRPr="008A75C3">
        <w:rPr>
          <w:spacing w:val="-1"/>
          <w:sz w:val="24"/>
          <w:lang w:val="fr-FR"/>
        </w:rPr>
        <w:t xml:space="preserve"> </w:t>
      </w:r>
      <w:r w:rsidRPr="008A75C3">
        <w:rPr>
          <w:sz w:val="24"/>
          <w:lang w:val="fr-FR"/>
        </w:rPr>
        <w:t>montant.</w:t>
      </w:r>
    </w:p>
    <w:sectPr w:rsidR="00E072E4" w:rsidRPr="008A75C3" w:rsidSect="00E072E4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C5D"/>
    <w:multiLevelType w:val="hybridMultilevel"/>
    <w:tmpl w:val="94503CF0"/>
    <w:lvl w:ilvl="0" w:tplc="43988098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B8BC12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B77EE6E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71C297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3546503C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9A869764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3C7E0734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8F9E3C90"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D616A21C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072E4"/>
    <w:rsid w:val="008A75C3"/>
    <w:rsid w:val="00D15CD3"/>
    <w:rsid w:val="00E0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72E4"/>
    <w:rPr>
      <w:rFonts w:ascii="Cambria" w:eastAsia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072E4"/>
    <w:pPr>
      <w:ind w:left="86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072E4"/>
    <w:pPr>
      <w:ind w:left="57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072E4"/>
    <w:pPr>
      <w:ind w:left="145"/>
      <w:outlineLvl w:val="2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072E4"/>
    <w:pPr>
      <w:spacing w:line="294" w:lineRule="exact"/>
      <w:ind w:left="865" w:hanging="360"/>
    </w:pPr>
  </w:style>
  <w:style w:type="paragraph" w:customStyle="1" w:styleId="TableParagraph">
    <w:name w:val="Table Paragraph"/>
    <w:basedOn w:val="Normal"/>
    <w:uiPriority w:val="1"/>
    <w:qFormat/>
    <w:rsid w:val="00E072E4"/>
  </w:style>
  <w:style w:type="character" w:styleId="Lienhypertexte">
    <w:name w:val="Hyperlink"/>
    <w:basedOn w:val="Policepardfaut"/>
    <w:uiPriority w:val="99"/>
    <w:unhideWhenUsed/>
    <w:rsid w:val="00D15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s.ac-versailles.fr/extras/bd/radar/ra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2018-04-09T07:28:00Z</dcterms:created>
  <dcterms:modified xsi:type="dcterms:W3CDTF">2018-04-09T07:30:00Z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2018-04-09T00:00:00Z</vt:filetime>
  </property>
</Properties>
</file>