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Default Extension="wdp" ContentType="image/vnd.ms-photo"/>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546C2" w:rsidRDefault="007B6C06" w:rsidP="007B6C06">
      <w:pPr>
        <w:pBdr>
          <w:top w:val="single" w:sz="4" w:space="1" w:color="000000"/>
          <w:left w:val="single" w:sz="4" w:space="4" w:color="000000"/>
          <w:bottom w:val="single" w:sz="4" w:space="1" w:color="000000"/>
          <w:right w:val="single" w:sz="4" w:space="4" w:color="000000"/>
        </w:pBdr>
        <w:jc w:val="center"/>
        <w:rPr>
          <w:rFonts w:asciiTheme="minorHAnsi" w:eastAsia="Calibri" w:hAnsiTheme="minorHAnsi" w:cstheme="minorHAnsi"/>
          <w:b/>
          <w:color w:val="000000" w:themeColor="text1"/>
          <w:sz w:val="44"/>
          <w:szCs w:val="44"/>
        </w:rPr>
      </w:pPr>
      <w:r>
        <w:rPr>
          <w:rFonts w:asciiTheme="minorHAnsi" w:eastAsia="Calibri" w:hAnsiTheme="minorHAnsi" w:cstheme="minorHAnsi"/>
          <w:b/>
          <w:color w:val="000000" w:themeColor="text1"/>
          <w:sz w:val="44"/>
          <w:szCs w:val="44"/>
        </w:rPr>
        <w:t>Quelle action publique pour l’environnement ?</w:t>
      </w:r>
    </w:p>
    <w:p w:rsidR="00E546C2" w:rsidRDefault="007B6C06" w:rsidP="007B6C06">
      <w:pPr>
        <w:pBdr>
          <w:top w:val="single" w:sz="4" w:space="1" w:color="000000"/>
          <w:left w:val="single" w:sz="4" w:space="4" w:color="000000"/>
          <w:bottom w:val="single" w:sz="4" w:space="1" w:color="000000"/>
          <w:right w:val="single" w:sz="4" w:space="4" w:color="000000"/>
        </w:pBdr>
        <w:jc w:val="center"/>
        <w:rPr>
          <w:rFonts w:asciiTheme="minorHAnsi" w:eastAsia="Calibri" w:hAnsiTheme="minorHAnsi" w:cstheme="minorHAnsi"/>
          <w:b/>
          <w:color w:val="000000" w:themeColor="text1"/>
          <w:sz w:val="44"/>
          <w:szCs w:val="44"/>
        </w:rPr>
      </w:pPr>
      <w:r>
        <w:rPr>
          <w:rFonts w:asciiTheme="minorHAnsi" w:eastAsia="Calibri" w:hAnsiTheme="minorHAnsi" w:cstheme="minorHAnsi"/>
          <w:b/>
          <w:color w:val="000000" w:themeColor="text1"/>
          <w:sz w:val="44"/>
          <w:szCs w:val="44"/>
        </w:rPr>
        <w:t>--</w:t>
      </w:r>
    </w:p>
    <w:p w:rsidR="00E546C2" w:rsidRDefault="007B6C06" w:rsidP="007B6C06">
      <w:pPr>
        <w:pBdr>
          <w:top w:val="single" w:sz="4" w:space="1" w:color="000000"/>
          <w:left w:val="single" w:sz="4" w:space="4" w:color="000000"/>
          <w:bottom w:val="single" w:sz="4" w:space="1" w:color="000000"/>
          <w:right w:val="single" w:sz="4" w:space="4" w:color="000000"/>
        </w:pBdr>
        <w:jc w:val="center"/>
        <w:rPr>
          <w:rFonts w:asciiTheme="minorHAnsi" w:eastAsia="Calibri" w:hAnsiTheme="minorHAnsi" w:cstheme="minorHAnsi"/>
          <w:b/>
          <w:color w:val="000000" w:themeColor="text1"/>
          <w:sz w:val="44"/>
          <w:szCs w:val="44"/>
        </w:rPr>
      </w:pPr>
      <w:r>
        <w:rPr>
          <w:rFonts w:asciiTheme="minorHAnsi" w:eastAsia="Calibri" w:hAnsiTheme="minorHAnsi" w:cstheme="minorHAnsi"/>
          <w:b/>
          <w:color w:val="000000" w:themeColor="text1"/>
          <w:sz w:val="44"/>
          <w:szCs w:val="44"/>
        </w:rPr>
        <w:t>Quels sont les acteurs et les échelles de l’action publique pour l’environnement ? (1/</w:t>
      </w:r>
      <w:r w:rsidR="007B41E7">
        <w:rPr>
          <w:rFonts w:asciiTheme="minorHAnsi" w:eastAsia="Calibri" w:hAnsiTheme="minorHAnsi" w:cstheme="minorHAnsi"/>
          <w:b/>
          <w:color w:val="000000" w:themeColor="text1"/>
          <w:sz w:val="44"/>
          <w:szCs w:val="44"/>
        </w:rPr>
        <w:t>4</w:t>
      </w:r>
      <w:r>
        <w:rPr>
          <w:rFonts w:asciiTheme="minorHAnsi" w:eastAsia="Calibri" w:hAnsiTheme="minorHAnsi" w:cstheme="minorHAnsi"/>
          <w:b/>
          <w:color w:val="000000" w:themeColor="text1"/>
          <w:sz w:val="44"/>
          <w:szCs w:val="44"/>
        </w:rPr>
        <w:t>)</w:t>
      </w:r>
    </w:p>
    <w:p w:rsidR="00E546C2" w:rsidRDefault="007B6C06" w:rsidP="007B6C06">
      <w:pPr>
        <w:pBdr>
          <w:top w:val="single" w:sz="4" w:space="1" w:color="000000"/>
          <w:left w:val="single" w:sz="4" w:space="4" w:color="000000"/>
          <w:bottom w:val="single" w:sz="4" w:space="1" w:color="000000"/>
          <w:right w:val="single" w:sz="4" w:space="4" w:color="000000"/>
        </w:pBdr>
        <w:jc w:val="center"/>
        <w:rPr>
          <w:rFonts w:asciiTheme="minorHAnsi" w:eastAsia="Calibri" w:hAnsiTheme="minorHAnsi" w:cstheme="minorHAnsi"/>
          <w:b/>
          <w:color w:val="000000" w:themeColor="text1"/>
          <w:sz w:val="44"/>
          <w:szCs w:val="44"/>
        </w:rPr>
      </w:pPr>
      <w:r>
        <w:rPr>
          <w:rFonts w:asciiTheme="minorHAnsi" w:eastAsia="Calibri" w:hAnsiTheme="minorHAnsi" w:cstheme="minorHAnsi"/>
          <w:b/>
          <w:color w:val="000000" w:themeColor="text1"/>
          <w:sz w:val="44"/>
          <w:szCs w:val="44"/>
        </w:rPr>
        <w:t>--</w:t>
      </w:r>
    </w:p>
    <w:p w:rsidR="00E546C2" w:rsidRDefault="007B6C06" w:rsidP="007B6C06">
      <w:pPr>
        <w:pBdr>
          <w:top w:val="single" w:sz="4" w:space="1" w:color="000000"/>
          <w:left w:val="single" w:sz="4" w:space="4" w:color="000000"/>
          <w:bottom w:val="single" w:sz="4" w:space="1" w:color="000000"/>
          <w:right w:val="single" w:sz="4" w:space="4" w:color="000000"/>
        </w:pBdr>
        <w:jc w:val="center"/>
        <w:rPr>
          <w:rFonts w:asciiTheme="minorHAnsi" w:hAnsiTheme="minorHAnsi" w:cstheme="minorHAnsi"/>
          <w:b/>
          <w:color w:val="000000" w:themeColor="text1"/>
          <w:sz w:val="44"/>
          <w:szCs w:val="44"/>
        </w:rPr>
      </w:pPr>
      <w:r>
        <w:rPr>
          <w:rFonts w:asciiTheme="minorHAnsi" w:hAnsiTheme="minorHAnsi" w:cstheme="minorHAnsi"/>
          <w:b/>
          <w:sz w:val="44"/>
          <w:szCs w:val="44"/>
        </w:rPr>
        <w:t>Fichier d’activités</w:t>
      </w:r>
    </w:p>
    <w:p w:rsidR="00E546C2" w:rsidRDefault="00E546C2" w:rsidP="007B6C06">
      <w:pPr>
        <w:pBdr>
          <w:bottom w:val="single" w:sz="4" w:space="1" w:color="000000"/>
        </w:pBdr>
        <w:jc w:val="center"/>
        <w:rPr>
          <w:rFonts w:ascii="Calibri Light" w:hAnsi="Calibri Light"/>
          <w:b/>
          <w:color w:val="000000" w:themeColor="text1"/>
          <w:sz w:val="28"/>
          <w:szCs w:val="28"/>
        </w:rPr>
      </w:pPr>
    </w:p>
    <w:p w:rsidR="00E546C2" w:rsidRDefault="00E546C2">
      <w:pPr>
        <w:pBdr>
          <w:bottom w:val="single" w:sz="4" w:space="1" w:color="000000"/>
        </w:pBdr>
        <w:jc w:val="both"/>
        <w:rPr>
          <w:rFonts w:ascii="Calibri Light" w:hAnsi="Calibri Light"/>
          <w:b/>
          <w:color w:val="000000" w:themeColor="text1"/>
          <w:sz w:val="28"/>
          <w:szCs w:val="28"/>
        </w:rPr>
      </w:pPr>
    </w:p>
    <w:p w:rsidR="00E546C2" w:rsidRDefault="007B6C06" w:rsidP="007B6C06">
      <w:pPr>
        <w:pBdr>
          <w:bottom w:val="single" w:sz="4" w:space="1" w:color="000000"/>
        </w:pBdr>
        <w:jc w:val="center"/>
        <w:rPr>
          <w:rStyle w:val="LienInternet"/>
          <w:rFonts w:ascii="Calibri Light" w:hAnsi="Calibri Light"/>
          <w:b/>
          <w:color w:val="000000" w:themeColor="text1"/>
          <w:sz w:val="32"/>
          <w:szCs w:val="32"/>
        </w:rPr>
      </w:pPr>
      <w:r>
        <w:rPr>
          <w:rFonts w:ascii="Calibri Light" w:hAnsi="Calibri Light" w:cs="Calibri Light"/>
          <w:b/>
          <w:color w:val="000000" w:themeColor="text1"/>
          <w:sz w:val="32"/>
          <w:szCs w:val="32"/>
        </w:rPr>
        <w:t>É</w:t>
      </w:r>
      <w:r>
        <w:rPr>
          <w:rFonts w:ascii="Calibri Light" w:hAnsi="Calibri Light"/>
          <w:b/>
          <w:color w:val="000000" w:themeColor="text1"/>
          <w:sz w:val="32"/>
          <w:szCs w:val="32"/>
        </w:rPr>
        <w:t>tape 1 : Vérification des connaissances</w:t>
      </w:r>
    </w:p>
    <w:p w:rsidR="00E546C2" w:rsidRDefault="00E546C2">
      <w:pPr>
        <w:jc w:val="both"/>
        <w:rPr>
          <w:rFonts w:ascii="Calibri Light" w:eastAsia="Arial, Arial" w:hAnsi="Calibri Light" w:cs="Calibri Light"/>
          <w:b/>
          <w:bCs/>
          <w:i/>
          <w:iCs/>
          <w:color w:val="0000CC"/>
          <w:sz w:val="28"/>
          <w:szCs w:val="28"/>
          <w:u w:val="single"/>
        </w:rPr>
      </w:pPr>
    </w:p>
    <w:p w:rsidR="00E546C2" w:rsidRDefault="007B6C06">
      <w:pPr>
        <w:jc w:val="both"/>
        <w:rPr>
          <w:rFonts w:ascii="Calibri Light" w:hAnsi="Calibri Light" w:cs="Calibri Light"/>
        </w:rPr>
      </w:pPr>
      <w:r>
        <w:rPr>
          <w:rFonts w:ascii="Calibri Light" w:hAnsi="Calibri Light" w:cs="Calibri Light"/>
          <w:u w:val="single"/>
        </w:rPr>
        <w:t>Exercice 1</w:t>
      </w:r>
      <w:r>
        <w:rPr>
          <w:rFonts w:ascii="Calibri Light" w:hAnsi="Calibri Light" w:cs="Calibri Light"/>
        </w:rPr>
        <w:t> : Associez les éléments de gauche avec ceux de droite </w:t>
      </w:r>
    </w:p>
    <w:tbl>
      <w:tblPr>
        <w:tblStyle w:val="Grilledutableau"/>
        <w:tblpPr w:leftFromText="141" w:rightFromText="141" w:vertAnchor="text" w:horzAnchor="margin" w:tblpXSpec="center" w:tblpY="329"/>
        <w:tblW w:w="10768" w:type="dxa"/>
        <w:jc w:val="center"/>
        <w:tblLook w:val="04A0"/>
      </w:tblPr>
      <w:tblGrid>
        <w:gridCol w:w="2659"/>
        <w:gridCol w:w="8109"/>
      </w:tblGrid>
      <w:tr w:rsidR="00E546C2">
        <w:trPr>
          <w:jc w:val="center"/>
        </w:trPr>
        <w:tc>
          <w:tcPr>
            <w:tcW w:w="2659" w:type="dxa"/>
            <w:tcBorders>
              <w:right w:val="nil"/>
            </w:tcBorders>
          </w:tcPr>
          <w:p w:rsidR="00E546C2" w:rsidRDefault="00E546C2">
            <w:pPr>
              <w:tabs>
                <w:tab w:val="left" w:pos="284"/>
              </w:tabs>
              <w:jc w:val="both"/>
              <w:rPr>
                <w:rFonts w:asciiTheme="minorHAnsi" w:hAnsiTheme="minorHAnsi" w:cstheme="minorHAnsi"/>
                <w:b/>
                <w:bCs/>
                <w:sz w:val="20"/>
                <w:szCs w:val="20"/>
              </w:rPr>
            </w:pPr>
          </w:p>
          <w:p w:rsidR="00E546C2" w:rsidRDefault="007B6C06">
            <w:pPr>
              <w:tabs>
                <w:tab w:val="left" w:pos="284"/>
              </w:tabs>
              <w:jc w:val="both"/>
              <w:rPr>
                <w:rFonts w:asciiTheme="minorHAnsi" w:hAnsiTheme="minorHAnsi" w:cstheme="minorHAnsi"/>
                <w:sz w:val="20"/>
                <w:szCs w:val="20"/>
              </w:rPr>
            </w:pPr>
            <w:r>
              <w:rPr>
                <w:rFonts w:asciiTheme="minorHAnsi" w:eastAsia="Calibri" w:hAnsiTheme="minorHAnsi" w:cstheme="minorHAnsi"/>
                <w:sz w:val="20"/>
                <w:szCs w:val="20"/>
              </w:rPr>
              <w:t>La société civile organisée…</w:t>
            </w:r>
          </w:p>
          <w:p w:rsidR="00E546C2" w:rsidRDefault="00E546C2">
            <w:pPr>
              <w:tabs>
                <w:tab w:val="left" w:pos="284"/>
              </w:tabs>
              <w:jc w:val="both"/>
              <w:rPr>
                <w:rFonts w:asciiTheme="minorHAnsi" w:hAnsiTheme="minorHAnsi" w:cstheme="minorHAnsi"/>
                <w:sz w:val="20"/>
                <w:szCs w:val="20"/>
              </w:rPr>
            </w:pPr>
          </w:p>
          <w:p w:rsidR="00E546C2" w:rsidRDefault="00E546C2">
            <w:pPr>
              <w:tabs>
                <w:tab w:val="left" w:pos="284"/>
              </w:tabs>
              <w:jc w:val="both"/>
              <w:rPr>
                <w:rFonts w:asciiTheme="minorHAnsi" w:hAnsiTheme="minorHAnsi" w:cstheme="minorHAnsi"/>
                <w:sz w:val="20"/>
                <w:szCs w:val="20"/>
              </w:rPr>
            </w:pPr>
          </w:p>
          <w:p w:rsidR="00E546C2" w:rsidRDefault="007B6C06">
            <w:pPr>
              <w:tabs>
                <w:tab w:val="left" w:pos="284"/>
              </w:tabs>
              <w:jc w:val="both"/>
              <w:rPr>
                <w:rFonts w:asciiTheme="minorHAnsi" w:hAnsiTheme="minorHAnsi" w:cstheme="minorHAnsi"/>
                <w:sz w:val="20"/>
                <w:szCs w:val="20"/>
              </w:rPr>
            </w:pPr>
            <w:r>
              <w:rPr>
                <w:rFonts w:asciiTheme="minorHAnsi" w:eastAsia="Calibri" w:hAnsiTheme="minorHAnsi" w:cstheme="minorHAnsi"/>
                <w:sz w:val="20"/>
                <w:szCs w:val="20"/>
              </w:rPr>
              <w:t>Les médias…</w:t>
            </w:r>
          </w:p>
          <w:p w:rsidR="00E546C2" w:rsidRDefault="00E546C2">
            <w:pPr>
              <w:tabs>
                <w:tab w:val="left" w:pos="284"/>
              </w:tabs>
              <w:jc w:val="both"/>
              <w:rPr>
                <w:rFonts w:asciiTheme="minorHAnsi" w:hAnsiTheme="minorHAnsi" w:cstheme="minorHAnsi"/>
                <w:sz w:val="20"/>
                <w:szCs w:val="20"/>
              </w:rPr>
            </w:pPr>
          </w:p>
          <w:p w:rsidR="00E546C2" w:rsidRDefault="00E546C2">
            <w:pPr>
              <w:tabs>
                <w:tab w:val="left" w:pos="284"/>
              </w:tabs>
              <w:jc w:val="both"/>
              <w:rPr>
                <w:rFonts w:asciiTheme="minorHAnsi" w:hAnsiTheme="minorHAnsi" w:cstheme="minorHAnsi"/>
                <w:sz w:val="20"/>
                <w:szCs w:val="20"/>
              </w:rPr>
            </w:pPr>
          </w:p>
          <w:p w:rsidR="00E546C2" w:rsidRDefault="007B6C06">
            <w:pPr>
              <w:tabs>
                <w:tab w:val="left" w:pos="284"/>
              </w:tabs>
              <w:jc w:val="both"/>
              <w:rPr>
                <w:rFonts w:asciiTheme="minorHAnsi" w:hAnsiTheme="minorHAnsi" w:cstheme="minorHAnsi"/>
                <w:sz w:val="20"/>
                <w:szCs w:val="20"/>
              </w:rPr>
            </w:pPr>
            <w:r>
              <w:rPr>
                <w:rFonts w:asciiTheme="minorHAnsi" w:eastAsia="Calibri" w:hAnsiTheme="minorHAnsi" w:cstheme="minorHAnsi"/>
                <w:sz w:val="20"/>
                <w:szCs w:val="20"/>
              </w:rPr>
              <w:t>Les experts scientifiques…</w:t>
            </w:r>
          </w:p>
          <w:p w:rsidR="00E546C2" w:rsidRDefault="00E546C2">
            <w:pPr>
              <w:tabs>
                <w:tab w:val="left" w:pos="284"/>
              </w:tabs>
              <w:jc w:val="both"/>
              <w:rPr>
                <w:rFonts w:asciiTheme="minorHAnsi" w:hAnsiTheme="minorHAnsi" w:cstheme="minorHAnsi"/>
                <w:sz w:val="20"/>
                <w:szCs w:val="20"/>
              </w:rPr>
            </w:pPr>
          </w:p>
          <w:p w:rsidR="00E546C2" w:rsidRDefault="00E546C2">
            <w:pPr>
              <w:tabs>
                <w:tab w:val="left" w:pos="284"/>
              </w:tabs>
              <w:jc w:val="both"/>
              <w:rPr>
                <w:rFonts w:asciiTheme="minorHAnsi" w:hAnsiTheme="minorHAnsi" w:cstheme="minorHAnsi"/>
                <w:sz w:val="20"/>
                <w:szCs w:val="20"/>
              </w:rPr>
            </w:pPr>
          </w:p>
          <w:p w:rsidR="00E546C2" w:rsidRDefault="00E546C2">
            <w:pPr>
              <w:tabs>
                <w:tab w:val="left" w:pos="284"/>
              </w:tabs>
              <w:jc w:val="both"/>
              <w:rPr>
                <w:rFonts w:asciiTheme="minorHAnsi" w:hAnsiTheme="minorHAnsi" w:cstheme="minorHAnsi"/>
                <w:sz w:val="20"/>
                <w:szCs w:val="20"/>
              </w:rPr>
            </w:pPr>
          </w:p>
          <w:p w:rsidR="00E546C2" w:rsidRDefault="00E546C2">
            <w:pPr>
              <w:tabs>
                <w:tab w:val="left" w:pos="284"/>
              </w:tabs>
              <w:jc w:val="both"/>
              <w:rPr>
                <w:rFonts w:asciiTheme="minorHAnsi" w:hAnsiTheme="minorHAnsi" w:cstheme="minorHAnsi"/>
                <w:sz w:val="20"/>
                <w:szCs w:val="20"/>
              </w:rPr>
            </w:pPr>
          </w:p>
          <w:p w:rsidR="00E546C2" w:rsidRDefault="007B6C06">
            <w:pPr>
              <w:tabs>
                <w:tab w:val="left" w:pos="284"/>
              </w:tabs>
              <w:jc w:val="both"/>
              <w:rPr>
                <w:rFonts w:asciiTheme="minorHAnsi" w:hAnsiTheme="minorHAnsi" w:cstheme="minorHAnsi"/>
                <w:sz w:val="20"/>
                <w:szCs w:val="20"/>
              </w:rPr>
            </w:pPr>
            <w:r>
              <w:rPr>
                <w:rFonts w:asciiTheme="minorHAnsi" w:eastAsia="Calibri" w:hAnsiTheme="minorHAnsi" w:cstheme="minorHAnsi"/>
                <w:sz w:val="20"/>
                <w:szCs w:val="20"/>
              </w:rPr>
              <w:t>Les entreprises…</w:t>
            </w:r>
          </w:p>
          <w:p w:rsidR="00E546C2" w:rsidRDefault="00E546C2">
            <w:pPr>
              <w:tabs>
                <w:tab w:val="left" w:pos="284"/>
              </w:tabs>
              <w:jc w:val="both"/>
              <w:rPr>
                <w:rFonts w:asciiTheme="minorHAnsi" w:hAnsiTheme="minorHAnsi" w:cstheme="minorHAnsi"/>
                <w:sz w:val="20"/>
                <w:szCs w:val="20"/>
              </w:rPr>
            </w:pPr>
          </w:p>
          <w:p w:rsidR="00E546C2" w:rsidRDefault="00E546C2">
            <w:pPr>
              <w:tabs>
                <w:tab w:val="left" w:pos="284"/>
              </w:tabs>
              <w:jc w:val="both"/>
              <w:rPr>
                <w:rFonts w:asciiTheme="minorHAnsi" w:hAnsiTheme="minorHAnsi" w:cstheme="minorHAnsi"/>
                <w:sz w:val="20"/>
                <w:szCs w:val="20"/>
              </w:rPr>
            </w:pPr>
          </w:p>
          <w:p w:rsidR="00E546C2" w:rsidRDefault="007B6C06">
            <w:pPr>
              <w:tabs>
                <w:tab w:val="left" w:pos="284"/>
              </w:tabs>
              <w:jc w:val="both"/>
              <w:rPr>
                <w:rFonts w:asciiTheme="minorHAnsi" w:hAnsiTheme="minorHAnsi" w:cstheme="minorHAnsi"/>
                <w:sz w:val="20"/>
                <w:szCs w:val="20"/>
              </w:rPr>
            </w:pPr>
            <w:r>
              <w:rPr>
                <w:rFonts w:asciiTheme="minorHAnsi" w:eastAsia="Calibri" w:hAnsiTheme="minorHAnsi" w:cstheme="minorHAnsi"/>
                <w:sz w:val="20"/>
                <w:szCs w:val="20"/>
              </w:rPr>
              <w:t>Les partis politiques…</w:t>
            </w:r>
          </w:p>
          <w:p w:rsidR="00E546C2" w:rsidRDefault="00E546C2">
            <w:pPr>
              <w:tabs>
                <w:tab w:val="left" w:pos="284"/>
              </w:tabs>
              <w:jc w:val="both"/>
              <w:rPr>
                <w:rFonts w:asciiTheme="minorHAnsi" w:hAnsiTheme="minorHAnsi" w:cstheme="minorHAnsi"/>
                <w:sz w:val="20"/>
                <w:szCs w:val="20"/>
              </w:rPr>
            </w:pPr>
          </w:p>
          <w:p w:rsidR="00E546C2" w:rsidRDefault="00E546C2">
            <w:pPr>
              <w:tabs>
                <w:tab w:val="left" w:pos="284"/>
              </w:tabs>
              <w:jc w:val="both"/>
              <w:rPr>
                <w:rFonts w:asciiTheme="minorHAnsi" w:hAnsiTheme="minorHAnsi" w:cstheme="minorHAnsi"/>
                <w:sz w:val="20"/>
                <w:szCs w:val="20"/>
              </w:rPr>
            </w:pPr>
          </w:p>
          <w:p w:rsidR="00E546C2" w:rsidRDefault="007B6C06">
            <w:pPr>
              <w:tabs>
                <w:tab w:val="left" w:pos="284"/>
              </w:tabs>
              <w:jc w:val="both"/>
              <w:rPr>
                <w:rFonts w:asciiTheme="minorHAnsi" w:hAnsiTheme="minorHAnsi" w:cstheme="minorHAnsi"/>
                <w:sz w:val="20"/>
                <w:szCs w:val="20"/>
              </w:rPr>
            </w:pPr>
            <w:r>
              <w:rPr>
                <w:rFonts w:asciiTheme="minorHAnsi" w:eastAsia="Calibri" w:hAnsiTheme="minorHAnsi" w:cstheme="minorHAnsi"/>
                <w:sz w:val="20"/>
                <w:szCs w:val="20"/>
              </w:rPr>
              <w:t>Les pouvoirs publics…</w:t>
            </w:r>
          </w:p>
          <w:p w:rsidR="00E546C2" w:rsidRDefault="00E546C2">
            <w:pPr>
              <w:tabs>
                <w:tab w:val="left" w:pos="284"/>
              </w:tabs>
              <w:jc w:val="both"/>
              <w:rPr>
                <w:rFonts w:asciiTheme="minorHAnsi" w:hAnsiTheme="minorHAnsi" w:cstheme="minorHAnsi"/>
                <w:sz w:val="20"/>
                <w:szCs w:val="20"/>
              </w:rPr>
            </w:pPr>
          </w:p>
          <w:p w:rsidR="00E546C2" w:rsidRDefault="00E546C2">
            <w:pPr>
              <w:tabs>
                <w:tab w:val="left" w:pos="284"/>
              </w:tabs>
              <w:jc w:val="both"/>
              <w:rPr>
                <w:rFonts w:asciiTheme="minorHAnsi" w:hAnsiTheme="minorHAnsi" w:cstheme="minorHAnsi"/>
                <w:sz w:val="20"/>
                <w:szCs w:val="20"/>
              </w:rPr>
            </w:pPr>
          </w:p>
        </w:tc>
        <w:tc>
          <w:tcPr>
            <w:tcW w:w="8108" w:type="dxa"/>
            <w:tcBorders>
              <w:left w:val="nil"/>
            </w:tcBorders>
          </w:tcPr>
          <w:p w:rsidR="00E546C2" w:rsidRDefault="00E546C2">
            <w:pPr>
              <w:tabs>
                <w:tab w:val="left" w:pos="284"/>
              </w:tabs>
              <w:jc w:val="both"/>
              <w:rPr>
                <w:rFonts w:asciiTheme="minorHAnsi" w:hAnsiTheme="minorHAnsi" w:cstheme="minorHAnsi"/>
                <w:iCs/>
                <w:sz w:val="20"/>
                <w:szCs w:val="20"/>
              </w:rPr>
            </w:pPr>
          </w:p>
          <w:p w:rsidR="00E546C2" w:rsidRDefault="007B6C06">
            <w:pPr>
              <w:tabs>
                <w:tab w:val="left" w:pos="284"/>
              </w:tabs>
              <w:jc w:val="both"/>
              <w:rPr>
                <w:rFonts w:asciiTheme="minorHAnsi" w:hAnsiTheme="minorHAnsi" w:cstheme="minorHAnsi"/>
                <w:iCs/>
                <w:sz w:val="20"/>
                <w:szCs w:val="20"/>
              </w:rPr>
            </w:pPr>
            <w:r>
              <w:rPr>
                <w:rFonts w:asciiTheme="minorHAnsi" w:eastAsia="Calibri" w:hAnsiTheme="minorHAnsi" w:cstheme="minorHAnsi"/>
                <w:sz w:val="20"/>
                <w:szCs w:val="20"/>
              </w:rPr>
              <w:t xml:space="preserve">  …  </w:t>
            </w:r>
            <w:r>
              <w:rPr>
                <w:rFonts w:asciiTheme="minorHAnsi" w:eastAsia="Calibri" w:hAnsiTheme="minorHAnsi" w:cstheme="minorHAnsi"/>
                <w:iCs/>
                <w:sz w:val="20"/>
                <w:szCs w:val="20"/>
              </w:rPr>
              <w:t>hiérarchisent dans leur programme la place des problèmes environnementaux, proposent des solutions</w:t>
            </w:r>
          </w:p>
          <w:p w:rsidR="00E546C2" w:rsidRDefault="00E546C2">
            <w:pPr>
              <w:tabs>
                <w:tab w:val="left" w:pos="284"/>
              </w:tabs>
              <w:jc w:val="both"/>
              <w:rPr>
                <w:rFonts w:asciiTheme="minorHAnsi" w:hAnsiTheme="minorHAnsi" w:cstheme="minorHAnsi"/>
                <w:b/>
                <w:bCs/>
                <w:sz w:val="20"/>
                <w:szCs w:val="20"/>
              </w:rPr>
            </w:pPr>
          </w:p>
          <w:p w:rsidR="00E546C2" w:rsidRDefault="007B6C06">
            <w:pPr>
              <w:tabs>
                <w:tab w:val="left" w:pos="284"/>
              </w:tabs>
              <w:jc w:val="both"/>
              <w:rPr>
                <w:rFonts w:asciiTheme="minorHAnsi" w:hAnsiTheme="minorHAnsi" w:cstheme="minorHAnsi"/>
                <w:iCs/>
                <w:sz w:val="20"/>
                <w:szCs w:val="20"/>
              </w:rPr>
            </w:pPr>
            <w:r>
              <w:rPr>
                <w:rFonts w:asciiTheme="minorHAnsi" w:eastAsia="Calibri" w:hAnsiTheme="minorHAnsi" w:cstheme="minorHAnsi"/>
                <w:sz w:val="20"/>
                <w:szCs w:val="20"/>
              </w:rPr>
              <w:t xml:space="preserve">… </w:t>
            </w:r>
            <w:r>
              <w:rPr>
                <w:rFonts w:asciiTheme="minorHAnsi" w:eastAsia="Calibri" w:hAnsiTheme="minorHAnsi" w:cstheme="minorHAnsi"/>
                <w:iCs/>
                <w:sz w:val="20"/>
                <w:szCs w:val="20"/>
              </w:rPr>
              <w:t>intègrent des préoccupations environnementales volontairement ou sous la pression de l’opinion, des médias et des pouvoirs publics. Depuis 2012, elles sont tenues (pour celles qui ont plus de 50 salariés), de publier un bilan carbone</w:t>
            </w:r>
          </w:p>
          <w:p w:rsidR="00E546C2" w:rsidRDefault="00E546C2">
            <w:pPr>
              <w:tabs>
                <w:tab w:val="left" w:pos="284"/>
              </w:tabs>
              <w:jc w:val="both"/>
              <w:rPr>
                <w:rFonts w:asciiTheme="minorHAnsi" w:hAnsiTheme="minorHAnsi" w:cstheme="minorHAnsi"/>
                <w:b/>
                <w:bCs/>
                <w:sz w:val="20"/>
                <w:szCs w:val="20"/>
              </w:rPr>
            </w:pPr>
          </w:p>
          <w:p w:rsidR="00E546C2" w:rsidRDefault="007B6C06">
            <w:pPr>
              <w:tabs>
                <w:tab w:val="left" w:pos="284"/>
              </w:tabs>
              <w:jc w:val="both"/>
              <w:rPr>
                <w:rFonts w:asciiTheme="minorHAnsi" w:hAnsiTheme="minorHAnsi" w:cstheme="minorHAnsi"/>
                <w:b/>
                <w:bCs/>
                <w:sz w:val="20"/>
                <w:szCs w:val="20"/>
              </w:rPr>
            </w:pPr>
            <w:r>
              <w:rPr>
                <w:rFonts w:asciiTheme="minorHAnsi" w:eastAsia="Calibri" w:hAnsiTheme="minorHAnsi" w:cstheme="minorHAnsi"/>
                <w:sz w:val="20"/>
                <w:szCs w:val="20"/>
              </w:rPr>
              <w:t xml:space="preserve">… </w:t>
            </w:r>
            <w:r>
              <w:rPr>
                <w:rFonts w:asciiTheme="minorHAnsi" w:eastAsia="Calibri" w:hAnsiTheme="minorHAnsi" w:cstheme="minorHAnsi"/>
                <w:iCs/>
                <w:sz w:val="20"/>
                <w:szCs w:val="20"/>
              </w:rPr>
              <w:t xml:space="preserve">désigne les organisations syndicales, les associations et toutes les formes d’organisations de citoyens en dehors de l’Etat et de la sphère économique. Les partis politiques n’en font pas partie. Elles sont des entrepreneurs de cause qui font exister les problèmes environnementaux dans le débat public. </w:t>
            </w:r>
          </w:p>
          <w:p w:rsidR="00E546C2" w:rsidRDefault="00E546C2">
            <w:pPr>
              <w:tabs>
                <w:tab w:val="left" w:pos="284"/>
              </w:tabs>
              <w:jc w:val="both"/>
              <w:rPr>
                <w:rFonts w:asciiTheme="minorHAnsi" w:hAnsiTheme="minorHAnsi" w:cstheme="minorHAnsi"/>
                <w:iCs/>
                <w:sz w:val="20"/>
                <w:szCs w:val="20"/>
              </w:rPr>
            </w:pPr>
          </w:p>
          <w:p w:rsidR="00E546C2" w:rsidRDefault="007B6C06">
            <w:pPr>
              <w:tabs>
                <w:tab w:val="left" w:pos="284"/>
              </w:tabs>
              <w:jc w:val="both"/>
              <w:rPr>
                <w:rFonts w:asciiTheme="minorHAnsi" w:hAnsiTheme="minorHAnsi" w:cstheme="minorHAnsi"/>
                <w:iCs/>
                <w:sz w:val="20"/>
                <w:szCs w:val="20"/>
              </w:rPr>
            </w:pPr>
            <w:r>
              <w:rPr>
                <w:rFonts w:asciiTheme="minorHAnsi" w:eastAsia="Calibri" w:hAnsiTheme="minorHAnsi" w:cstheme="minorHAnsi"/>
                <w:sz w:val="20"/>
                <w:szCs w:val="20"/>
              </w:rPr>
              <w:t xml:space="preserve">… </w:t>
            </w:r>
            <w:r>
              <w:rPr>
                <w:rFonts w:asciiTheme="minorHAnsi" w:eastAsia="Calibri" w:hAnsiTheme="minorHAnsi" w:cstheme="minorHAnsi"/>
                <w:iCs/>
                <w:sz w:val="20"/>
                <w:szCs w:val="20"/>
              </w:rPr>
              <w:t>reprennent des images et témoignages, mènent des enquêtes et sensibilisent l’opinion publique et les pouvoirs publics sur les questions liés à l’environnement.</w:t>
            </w:r>
          </w:p>
          <w:p w:rsidR="00E546C2" w:rsidRDefault="00E546C2">
            <w:pPr>
              <w:tabs>
                <w:tab w:val="left" w:pos="284"/>
              </w:tabs>
              <w:jc w:val="both"/>
              <w:rPr>
                <w:rFonts w:asciiTheme="minorHAnsi" w:hAnsiTheme="minorHAnsi" w:cstheme="minorHAnsi"/>
                <w:iCs/>
                <w:sz w:val="20"/>
                <w:szCs w:val="20"/>
              </w:rPr>
            </w:pPr>
          </w:p>
          <w:p w:rsidR="00E546C2" w:rsidRDefault="007B6C06">
            <w:pPr>
              <w:tabs>
                <w:tab w:val="left" w:pos="193"/>
                <w:tab w:val="left" w:pos="380"/>
              </w:tabs>
              <w:jc w:val="both"/>
              <w:rPr>
                <w:rFonts w:asciiTheme="minorHAnsi" w:hAnsiTheme="minorHAnsi" w:cstheme="minorHAnsi"/>
                <w:iCs/>
                <w:sz w:val="20"/>
                <w:szCs w:val="20"/>
              </w:rPr>
            </w:pPr>
            <w:r>
              <w:rPr>
                <w:rFonts w:asciiTheme="minorHAnsi" w:eastAsia="Calibri" w:hAnsiTheme="minorHAnsi" w:cstheme="minorHAnsi"/>
                <w:sz w:val="20"/>
                <w:szCs w:val="20"/>
              </w:rPr>
              <w:t xml:space="preserve">… </w:t>
            </w:r>
            <w:r>
              <w:rPr>
                <w:rFonts w:asciiTheme="minorHAnsi" w:eastAsia="Calibri" w:hAnsiTheme="minorHAnsi" w:cstheme="minorHAnsi"/>
                <w:iCs/>
                <w:sz w:val="20"/>
                <w:szCs w:val="20"/>
              </w:rPr>
              <w:t>(gouvernement, collectivités locales) identifient les problèmes environnementaux, les mettent à l’agenda politique et envisagent des actions publiques</w:t>
            </w:r>
          </w:p>
          <w:p w:rsidR="00E546C2" w:rsidRDefault="00E546C2">
            <w:pPr>
              <w:tabs>
                <w:tab w:val="left" w:pos="284"/>
              </w:tabs>
              <w:jc w:val="both"/>
              <w:rPr>
                <w:rFonts w:asciiTheme="minorHAnsi" w:hAnsiTheme="minorHAnsi" w:cstheme="minorHAnsi"/>
                <w:b/>
                <w:bCs/>
                <w:sz w:val="20"/>
                <w:szCs w:val="20"/>
              </w:rPr>
            </w:pPr>
          </w:p>
          <w:p w:rsidR="00E546C2" w:rsidRDefault="007B6C06">
            <w:pPr>
              <w:tabs>
                <w:tab w:val="left" w:pos="284"/>
              </w:tabs>
              <w:jc w:val="both"/>
              <w:rPr>
                <w:rFonts w:asciiTheme="minorHAnsi" w:hAnsiTheme="minorHAnsi" w:cstheme="minorHAnsi"/>
                <w:iCs/>
                <w:sz w:val="20"/>
                <w:szCs w:val="20"/>
              </w:rPr>
            </w:pPr>
            <w:r>
              <w:rPr>
                <w:rFonts w:asciiTheme="minorHAnsi" w:eastAsia="Calibri" w:hAnsiTheme="minorHAnsi" w:cstheme="minorHAnsi"/>
                <w:sz w:val="20"/>
                <w:szCs w:val="20"/>
              </w:rPr>
              <w:t xml:space="preserve">… </w:t>
            </w:r>
            <w:r>
              <w:rPr>
                <w:rFonts w:asciiTheme="minorHAnsi" w:eastAsia="Calibri" w:hAnsiTheme="minorHAnsi" w:cstheme="minorHAnsi"/>
                <w:iCs/>
                <w:sz w:val="20"/>
                <w:szCs w:val="20"/>
              </w:rPr>
              <w:t>se saisissent des questions environnementales, évaluent rigoureusement les risques qui y sont associés et produisent des recommandations</w:t>
            </w:r>
          </w:p>
        </w:tc>
      </w:tr>
    </w:tbl>
    <w:p w:rsidR="00E546C2" w:rsidRDefault="00E546C2">
      <w:pPr>
        <w:jc w:val="both"/>
        <w:rPr>
          <w:rFonts w:asciiTheme="minorHAnsi" w:hAnsiTheme="minorHAnsi" w:cstheme="minorHAnsi"/>
          <w:sz w:val="20"/>
          <w:szCs w:val="20"/>
        </w:rPr>
      </w:pPr>
    </w:p>
    <w:p w:rsidR="00E546C2" w:rsidRDefault="00E546C2">
      <w:pPr>
        <w:jc w:val="both"/>
        <w:rPr>
          <w:rFonts w:asciiTheme="minorHAnsi" w:hAnsiTheme="minorHAnsi" w:cstheme="minorHAnsi"/>
          <w:sz w:val="20"/>
          <w:szCs w:val="20"/>
        </w:rPr>
      </w:pPr>
    </w:p>
    <w:p w:rsidR="007B41E7" w:rsidRDefault="007B41E7">
      <w:pPr>
        <w:rPr>
          <w:rFonts w:ascii="Calibri Light" w:hAnsi="Calibri Light" w:cs="Calibri Light"/>
          <w:u w:val="single"/>
        </w:rPr>
      </w:pPr>
      <w:r>
        <w:rPr>
          <w:rFonts w:ascii="Calibri Light" w:hAnsi="Calibri Light" w:cs="Calibri Light"/>
          <w:u w:val="single"/>
        </w:rPr>
        <w:br w:type="page"/>
      </w:r>
    </w:p>
    <w:p w:rsidR="00E546C2" w:rsidRDefault="007B6C06">
      <w:pPr>
        <w:spacing w:after="120"/>
        <w:jc w:val="both"/>
        <w:rPr>
          <w:rFonts w:ascii="Calibri Light" w:hAnsi="Calibri Light" w:cs="Calibri Light"/>
          <w:u w:val="single"/>
        </w:rPr>
      </w:pPr>
      <w:r>
        <w:rPr>
          <w:rFonts w:ascii="Calibri Light" w:hAnsi="Calibri Light" w:cs="Calibri Light"/>
          <w:u w:val="single"/>
        </w:rPr>
        <w:lastRenderedPageBreak/>
        <w:t>Exercice 2 : Reliez les termes avec leur notion</w:t>
      </w:r>
    </w:p>
    <w:tbl>
      <w:tblPr>
        <w:tblStyle w:val="Grilledutableau"/>
        <w:tblW w:w="9212" w:type="dxa"/>
        <w:tblLook w:val="04A0"/>
      </w:tblPr>
      <w:tblGrid>
        <w:gridCol w:w="2517"/>
        <w:gridCol w:w="1560"/>
        <w:gridCol w:w="5135"/>
      </w:tblGrid>
      <w:tr w:rsidR="00E546C2">
        <w:tc>
          <w:tcPr>
            <w:tcW w:w="2517" w:type="dxa"/>
            <w:tcBorders>
              <w:top w:val="nil"/>
              <w:left w:val="nil"/>
              <w:bottom w:val="nil"/>
              <w:right w:val="nil"/>
            </w:tcBorders>
          </w:tcPr>
          <w:p w:rsidR="00E546C2" w:rsidRDefault="007B6C06">
            <w:pPr>
              <w:jc w:val="both"/>
              <w:rPr>
                <w:rFonts w:ascii="Calibri Light" w:hAnsi="Calibri Light" w:cs="Calibri Light"/>
                <w:u w:val="single"/>
              </w:rPr>
            </w:pPr>
            <w:r>
              <w:rPr>
                <w:rFonts w:ascii="Calibri Light" w:eastAsia="Calibri" w:hAnsi="Calibri Light" w:cs="Calibri Light"/>
              </w:rPr>
              <w:t xml:space="preserve">Problème public </w:t>
            </w:r>
          </w:p>
        </w:tc>
        <w:tc>
          <w:tcPr>
            <w:tcW w:w="1560" w:type="dxa"/>
            <w:tcBorders>
              <w:top w:val="nil"/>
              <w:left w:val="nil"/>
              <w:bottom w:val="nil"/>
              <w:right w:val="nil"/>
            </w:tcBorders>
          </w:tcPr>
          <w:p w:rsidR="00E546C2" w:rsidRDefault="00E546C2">
            <w:pPr>
              <w:pStyle w:val="Paragraphedeliste"/>
              <w:numPr>
                <w:ilvl w:val="0"/>
                <w:numId w:val="3"/>
              </w:numPr>
              <w:jc w:val="both"/>
              <w:rPr>
                <w:rFonts w:ascii="Calibri Light" w:hAnsi="Calibri Light" w:cs="Calibri Light"/>
                <w:u w:val="single"/>
              </w:rPr>
            </w:pPr>
          </w:p>
        </w:tc>
        <w:tc>
          <w:tcPr>
            <w:tcW w:w="5135" w:type="dxa"/>
            <w:tcBorders>
              <w:top w:val="nil"/>
              <w:left w:val="nil"/>
              <w:bottom w:val="nil"/>
              <w:right w:val="nil"/>
            </w:tcBorders>
          </w:tcPr>
          <w:p w:rsidR="00E546C2" w:rsidRDefault="007B6C06">
            <w:pPr>
              <w:pStyle w:val="Paragraphedeliste"/>
              <w:numPr>
                <w:ilvl w:val="0"/>
                <w:numId w:val="3"/>
              </w:numPr>
              <w:jc w:val="both"/>
              <w:rPr>
                <w:rFonts w:ascii="Calibri Light" w:hAnsi="Calibri Light" w:cs="Calibri Light"/>
                <w:u w:val="single"/>
              </w:rPr>
            </w:pPr>
            <w:r>
              <w:rPr>
                <w:rFonts w:ascii="Calibri Light" w:eastAsia="Calibri" w:hAnsi="Calibri Light" w:cs="Calibri Light"/>
              </w:rPr>
              <w:t>Inscription du problème public à l’ordre du jour politique</w:t>
            </w:r>
          </w:p>
          <w:p w:rsidR="00E546C2" w:rsidRDefault="00E546C2">
            <w:pPr>
              <w:pStyle w:val="Paragraphedeliste"/>
              <w:jc w:val="both"/>
              <w:rPr>
                <w:rFonts w:ascii="Calibri Light" w:hAnsi="Calibri Light" w:cs="Calibri Light"/>
                <w:u w:val="single"/>
              </w:rPr>
            </w:pPr>
          </w:p>
        </w:tc>
      </w:tr>
      <w:tr w:rsidR="00E546C2">
        <w:tc>
          <w:tcPr>
            <w:tcW w:w="2517" w:type="dxa"/>
            <w:tcBorders>
              <w:top w:val="nil"/>
              <w:left w:val="nil"/>
              <w:bottom w:val="nil"/>
              <w:right w:val="nil"/>
            </w:tcBorders>
          </w:tcPr>
          <w:p w:rsidR="00E546C2" w:rsidRDefault="007B6C06">
            <w:pPr>
              <w:jc w:val="both"/>
              <w:rPr>
                <w:rFonts w:ascii="Calibri Light" w:hAnsi="Calibri Light" w:cs="Calibri Light"/>
                <w:u w:val="single"/>
              </w:rPr>
            </w:pPr>
            <w:proofErr w:type="spellStart"/>
            <w:r>
              <w:rPr>
                <w:rFonts w:ascii="Calibri Light" w:eastAsia="Calibri" w:hAnsi="Calibri Light" w:cs="Calibri Light"/>
              </w:rPr>
              <w:t>Naiming</w:t>
            </w:r>
            <w:proofErr w:type="spellEnd"/>
          </w:p>
        </w:tc>
        <w:tc>
          <w:tcPr>
            <w:tcW w:w="1560" w:type="dxa"/>
            <w:tcBorders>
              <w:top w:val="nil"/>
              <w:left w:val="nil"/>
              <w:bottom w:val="nil"/>
              <w:right w:val="nil"/>
            </w:tcBorders>
          </w:tcPr>
          <w:p w:rsidR="00E546C2" w:rsidRDefault="00E546C2">
            <w:pPr>
              <w:pStyle w:val="Paragraphedeliste"/>
              <w:numPr>
                <w:ilvl w:val="0"/>
                <w:numId w:val="3"/>
              </w:numPr>
              <w:jc w:val="both"/>
              <w:rPr>
                <w:rFonts w:ascii="Calibri Light" w:hAnsi="Calibri Light" w:cs="Calibri Light"/>
                <w:u w:val="single"/>
              </w:rPr>
            </w:pPr>
          </w:p>
        </w:tc>
        <w:tc>
          <w:tcPr>
            <w:tcW w:w="5135" w:type="dxa"/>
            <w:tcBorders>
              <w:top w:val="nil"/>
              <w:left w:val="nil"/>
              <w:bottom w:val="nil"/>
              <w:right w:val="nil"/>
            </w:tcBorders>
          </w:tcPr>
          <w:p w:rsidR="00E546C2" w:rsidRDefault="007B6C06">
            <w:pPr>
              <w:pStyle w:val="Paragraphedeliste"/>
              <w:numPr>
                <w:ilvl w:val="0"/>
                <w:numId w:val="3"/>
              </w:numPr>
              <w:jc w:val="both"/>
              <w:rPr>
                <w:rFonts w:ascii="Calibri Light" w:hAnsi="Calibri Light" w:cs="Calibri Light"/>
                <w:u w:val="single"/>
              </w:rPr>
            </w:pPr>
            <w:r>
              <w:rPr>
                <w:rFonts w:ascii="Calibri Light" w:eastAsia="Calibri" w:hAnsi="Calibri Light" w:cs="Calibri Light"/>
              </w:rPr>
              <w:t>L’importance du problème et sa gravité est mis en avant et fait l’objet de revendications</w:t>
            </w:r>
          </w:p>
          <w:p w:rsidR="00E546C2" w:rsidRDefault="00E546C2">
            <w:pPr>
              <w:pStyle w:val="Paragraphedeliste"/>
              <w:jc w:val="both"/>
              <w:rPr>
                <w:rFonts w:ascii="Calibri Light" w:hAnsi="Calibri Light" w:cs="Calibri Light"/>
                <w:u w:val="single"/>
              </w:rPr>
            </w:pPr>
          </w:p>
        </w:tc>
      </w:tr>
      <w:tr w:rsidR="00E546C2">
        <w:tc>
          <w:tcPr>
            <w:tcW w:w="2517" w:type="dxa"/>
            <w:tcBorders>
              <w:top w:val="nil"/>
              <w:left w:val="nil"/>
              <w:bottom w:val="nil"/>
              <w:right w:val="nil"/>
            </w:tcBorders>
          </w:tcPr>
          <w:p w:rsidR="00E546C2" w:rsidRDefault="007B6C06">
            <w:pPr>
              <w:jc w:val="both"/>
              <w:rPr>
                <w:rFonts w:ascii="Calibri Light" w:hAnsi="Calibri Light" w:cs="Calibri Light"/>
                <w:u w:val="single"/>
              </w:rPr>
            </w:pPr>
            <w:proofErr w:type="spellStart"/>
            <w:r>
              <w:rPr>
                <w:rFonts w:ascii="Calibri Light" w:eastAsia="Calibri" w:hAnsi="Calibri Light" w:cs="Calibri Light"/>
              </w:rPr>
              <w:t>Claiming</w:t>
            </w:r>
            <w:proofErr w:type="spellEnd"/>
          </w:p>
        </w:tc>
        <w:tc>
          <w:tcPr>
            <w:tcW w:w="1560" w:type="dxa"/>
            <w:tcBorders>
              <w:top w:val="nil"/>
              <w:left w:val="nil"/>
              <w:bottom w:val="nil"/>
              <w:right w:val="nil"/>
            </w:tcBorders>
          </w:tcPr>
          <w:p w:rsidR="00E546C2" w:rsidRDefault="00E546C2">
            <w:pPr>
              <w:pStyle w:val="Paragraphedeliste"/>
              <w:numPr>
                <w:ilvl w:val="0"/>
                <w:numId w:val="3"/>
              </w:numPr>
              <w:jc w:val="both"/>
              <w:rPr>
                <w:rFonts w:ascii="Calibri Light" w:hAnsi="Calibri Light" w:cs="Calibri Light"/>
                <w:u w:val="single"/>
              </w:rPr>
            </w:pPr>
          </w:p>
        </w:tc>
        <w:tc>
          <w:tcPr>
            <w:tcW w:w="5135" w:type="dxa"/>
            <w:tcBorders>
              <w:top w:val="nil"/>
              <w:left w:val="nil"/>
              <w:bottom w:val="nil"/>
              <w:right w:val="nil"/>
            </w:tcBorders>
          </w:tcPr>
          <w:p w:rsidR="00E546C2" w:rsidRDefault="007B6C06">
            <w:pPr>
              <w:pStyle w:val="Paragraphedeliste"/>
              <w:numPr>
                <w:ilvl w:val="0"/>
                <w:numId w:val="2"/>
              </w:numPr>
              <w:jc w:val="both"/>
              <w:rPr>
                <w:rFonts w:ascii="Calibri Light" w:hAnsi="Calibri Light" w:cs="Calibri Light"/>
                <w:u w:val="single"/>
              </w:rPr>
            </w:pPr>
            <w:r>
              <w:rPr>
                <w:rFonts w:ascii="Calibri Light" w:eastAsia="Calibri" w:hAnsi="Calibri Light" w:cs="Calibri Light"/>
              </w:rPr>
              <w:t>Les responsables sont identifiés</w:t>
            </w:r>
          </w:p>
          <w:p w:rsidR="00E546C2" w:rsidRDefault="00E546C2">
            <w:pPr>
              <w:jc w:val="both"/>
              <w:rPr>
                <w:rFonts w:ascii="Calibri Light" w:hAnsi="Calibri Light" w:cs="Calibri Light"/>
                <w:u w:val="single"/>
              </w:rPr>
            </w:pPr>
          </w:p>
        </w:tc>
      </w:tr>
      <w:tr w:rsidR="00E546C2">
        <w:tc>
          <w:tcPr>
            <w:tcW w:w="2517" w:type="dxa"/>
            <w:tcBorders>
              <w:top w:val="nil"/>
              <w:left w:val="nil"/>
              <w:bottom w:val="nil"/>
              <w:right w:val="nil"/>
            </w:tcBorders>
          </w:tcPr>
          <w:p w:rsidR="00E546C2" w:rsidRDefault="007B6C06">
            <w:pPr>
              <w:jc w:val="both"/>
              <w:rPr>
                <w:rFonts w:ascii="Calibri Light" w:hAnsi="Calibri Light" w:cs="Calibri Light"/>
                <w:u w:val="single"/>
              </w:rPr>
            </w:pPr>
            <w:r>
              <w:rPr>
                <w:rFonts w:ascii="Calibri Light" w:eastAsia="Calibri" w:hAnsi="Calibri Light" w:cs="Calibri Light"/>
              </w:rPr>
              <w:t>Mise à l’agenda politique</w:t>
            </w:r>
          </w:p>
        </w:tc>
        <w:tc>
          <w:tcPr>
            <w:tcW w:w="1560" w:type="dxa"/>
            <w:tcBorders>
              <w:top w:val="nil"/>
              <w:left w:val="nil"/>
              <w:bottom w:val="nil"/>
              <w:right w:val="nil"/>
            </w:tcBorders>
          </w:tcPr>
          <w:p w:rsidR="00E546C2" w:rsidRDefault="00E546C2">
            <w:pPr>
              <w:pStyle w:val="Paragraphedeliste"/>
              <w:numPr>
                <w:ilvl w:val="0"/>
                <w:numId w:val="2"/>
              </w:numPr>
              <w:jc w:val="both"/>
              <w:rPr>
                <w:rFonts w:ascii="Calibri Light" w:hAnsi="Calibri Light" w:cs="Calibri Light"/>
                <w:u w:val="single"/>
              </w:rPr>
            </w:pPr>
          </w:p>
        </w:tc>
        <w:tc>
          <w:tcPr>
            <w:tcW w:w="5135" w:type="dxa"/>
            <w:tcBorders>
              <w:top w:val="nil"/>
              <w:left w:val="nil"/>
              <w:bottom w:val="nil"/>
              <w:right w:val="nil"/>
            </w:tcBorders>
          </w:tcPr>
          <w:p w:rsidR="00E546C2" w:rsidRDefault="007B6C06">
            <w:pPr>
              <w:pStyle w:val="Paragraphedeliste"/>
              <w:numPr>
                <w:ilvl w:val="0"/>
                <w:numId w:val="1"/>
              </w:numPr>
              <w:jc w:val="both"/>
              <w:rPr>
                <w:rFonts w:ascii="Calibri Light" w:hAnsi="Calibri Light" w:cs="Calibri Light"/>
              </w:rPr>
            </w:pPr>
            <w:r>
              <w:rPr>
                <w:rFonts w:ascii="Calibri Light" w:eastAsia="Calibri" w:hAnsi="Calibri Light" w:cs="Calibri Light"/>
              </w:rPr>
              <w:t>Les acteurs désignent la situation comme problématique</w:t>
            </w:r>
          </w:p>
          <w:p w:rsidR="00E546C2" w:rsidRDefault="00E546C2">
            <w:pPr>
              <w:jc w:val="both"/>
              <w:rPr>
                <w:rFonts w:ascii="Calibri Light" w:hAnsi="Calibri Light" w:cs="Calibri Light"/>
                <w:u w:val="single"/>
              </w:rPr>
            </w:pPr>
          </w:p>
        </w:tc>
      </w:tr>
      <w:tr w:rsidR="00E546C2">
        <w:tc>
          <w:tcPr>
            <w:tcW w:w="2517" w:type="dxa"/>
            <w:tcBorders>
              <w:top w:val="nil"/>
              <w:left w:val="nil"/>
              <w:bottom w:val="nil"/>
              <w:right w:val="nil"/>
            </w:tcBorders>
          </w:tcPr>
          <w:p w:rsidR="00E546C2" w:rsidRDefault="007B6C06">
            <w:pPr>
              <w:jc w:val="both"/>
              <w:rPr>
                <w:rFonts w:ascii="Calibri Light" w:hAnsi="Calibri Light" w:cs="Calibri Light"/>
                <w:u w:val="single"/>
              </w:rPr>
            </w:pPr>
            <w:proofErr w:type="spellStart"/>
            <w:r>
              <w:rPr>
                <w:rFonts w:ascii="Calibri Light" w:eastAsia="Calibri" w:hAnsi="Calibri Light" w:cs="Calibri Light"/>
              </w:rPr>
              <w:t>Blaiming</w:t>
            </w:r>
            <w:proofErr w:type="spellEnd"/>
          </w:p>
        </w:tc>
        <w:tc>
          <w:tcPr>
            <w:tcW w:w="1560" w:type="dxa"/>
            <w:tcBorders>
              <w:top w:val="nil"/>
              <w:left w:val="nil"/>
              <w:bottom w:val="nil"/>
              <w:right w:val="nil"/>
            </w:tcBorders>
          </w:tcPr>
          <w:p w:rsidR="00E546C2" w:rsidRDefault="00E546C2">
            <w:pPr>
              <w:pStyle w:val="Paragraphedeliste"/>
              <w:numPr>
                <w:ilvl w:val="0"/>
                <w:numId w:val="1"/>
              </w:numPr>
              <w:jc w:val="both"/>
              <w:rPr>
                <w:rFonts w:ascii="Calibri Light" w:hAnsi="Calibri Light" w:cs="Calibri Light"/>
                <w:u w:val="single"/>
              </w:rPr>
            </w:pPr>
          </w:p>
        </w:tc>
        <w:tc>
          <w:tcPr>
            <w:tcW w:w="5135" w:type="dxa"/>
            <w:tcBorders>
              <w:top w:val="nil"/>
              <w:left w:val="nil"/>
              <w:bottom w:val="nil"/>
              <w:right w:val="nil"/>
            </w:tcBorders>
          </w:tcPr>
          <w:p w:rsidR="00E546C2" w:rsidRDefault="007B6C06">
            <w:pPr>
              <w:pStyle w:val="Paragraphedeliste"/>
              <w:numPr>
                <w:ilvl w:val="0"/>
                <w:numId w:val="1"/>
              </w:numPr>
              <w:jc w:val="both"/>
              <w:rPr>
                <w:rFonts w:ascii="Calibri Light" w:hAnsi="Calibri Light" w:cs="Calibri Light"/>
                <w:u w:val="single"/>
              </w:rPr>
            </w:pPr>
            <w:r>
              <w:rPr>
                <w:rFonts w:ascii="Calibri Light" w:eastAsia="Calibri" w:hAnsi="Calibri Light" w:cs="Calibri Light"/>
              </w:rPr>
              <w:t>Phénomène social qui, du fait de l’interaction de différents acteurs, acquiert une visibilité et suscite un débat public</w:t>
            </w:r>
          </w:p>
        </w:tc>
      </w:tr>
    </w:tbl>
    <w:p w:rsidR="00E546C2" w:rsidRDefault="00E546C2">
      <w:pPr>
        <w:spacing w:after="200" w:line="276" w:lineRule="auto"/>
        <w:jc w:val="both"/>
        <w:rPr>
          <w:rFonts w:ascii="Calibri Light" w:eastAsia="Arial, Arial" w:hAnsi="Calibri Light" w:cs="Calibri Light"/>
          <w:b/>
          <w:bCs/>
          <w:i/>
          <w:iCs/>
          <w:color w:val="0000CC"/>
          <w:u w:val="single"/>
        </w:rPr>
      </w:pPr>
    </w:p>
    <w:p w:rsidR="00E546C2" w:rsidRDefault="007B6C06">
      <w:pPr>
        <w:spacing w:after="120"/>
        <w:jc w:val="both"/>
        <w:rPr>
          <w:rFonts w:ascii="Calibri Light" w:hAnsi="Calibri Light" w:cs="Calibri Light"/>
        </w:rPr>
      </w:pPr>
      <w:r>
        <w:rPr>
          <w:rFonts w:ascii="Calibri Light" w:hAnsi="Calibri Light" w:cs="Calibri Light"/>
          <w:u w:val="single"/>
        </w:rPr>
        <w:t>Exercice 3</w:t>
      </w:r>
      <w:r>
        <w:rPr>
          <w:rFonts w:ascii="Calibri Light" w:hAnsi="Calibri Light" w:cs="Calibri Light"/>
        </w:rPr>
        <w:t xml:space="preserve"> Complétez le texte avec les mots suivants : interdépendance / transversale / échelles / collectivités territoriales / environnement / pouvoirs publics / Union européenne / nationale.</w:t>
      </w:r>
    </w:p>
    <w:p w:rsidR="00E546C2" w:rsidRDefault="007B6C06">
      <w:pPr>
        <w:jc w:val="both"/>
        <w:rPr>
          <w:rFonts w:ascii="Calibri Light" w:hAnsi="Calibri Light" w:cs="Calibri Light"/>
        </w:rPr>
      </w:pPr>
      <w:r>
        <w:rPr>
          <w:rFonts w:ascii="Calibri Light" w:hAnsi="Calibri Light" w:cs="Calibri Light"/>
        </w:rPr>
        <w:t>Les actions en faveur de l’environnement menées par les ………. s’articulent à différentes ……. . En France, les ……….. (</w:t>
      </w:r>
      <w:proofErr w:type="gramStart"/>
      <w:r>
        <w:rPr>
          <w:rFonts w:ascii="Calibri Light" w:hAnsi="Calibri Light" w:cs="Calibri Light"/>
        </w:rPr>
        <w:t>communes</w:t>
      </w:r>
      <w:proofErr w:type="gramEnd"/>
      <w:r>
        <w:rPr>
          <w:rFonts w:ascii="Calibri Light" w:hAnsi="Calibri Light" w:cs="Calibri Light"/>
        </w:rPr>
        <w:t>, départements et régions) disposent de nombreuses compétences en matière d’aménagement du territoire, d’infrastructures publiques et de protection des écosystèmes. Au niveau ……………, l’Etat agit dans de nombreux domaines de manière ……….. . Plus largement, l’………………..et les traités internationaux engagent les pays dans une collaboration plus étroite en faveur de l’……………, ceci dans un contexte de mondialisation et d’…………… .</w:t>
      </w:r>
    </w:p>
    <w:p w:rsidR="00E546C2" w:rsidRDefault="00E546C2">
      <w:pPr>
        <w:spacing w:after="200" w:line="276" w:lineRule="auto"/>
        <w:jc w:val="both"/>
        <w:rPr>
          <w:rFonts w:ascii="Calibri Light" w:eastAsia="Arial, Arial" w:hAnsi="Calibri Light" w:cs="Calibri Light"/>
          <w:b/>
          <w:bCs/>
          <w:i/>
          <w:iCs/>
          <w:color w:val="0000CC"/>
          <w:kern w:val="2"/>
          <w:sz w:val="28"/>
          <w:szCs w:val="28"/>
          <w:u w:val="single"/>
        </w:rPr>
      </w:pPr>
    </w:p>
    <w:p w:rsidR="00E546C2" w:rsidRDefault="00E546C2">
      <w:pPr>
        <w:pStyle w:val="Standard"/>
        <w:jc w:val="both"/>
        <w:rPr>
          <w:rFonts w:ascii="Calibri" w:eastAsia="Arial, Arial" w:hAnsi="Calibri" w:cs="Arial, Arial"/>
          <w:b/>
          <w:bCs/>
          <w:i/>
          <w:iCs/>
          <w:color w:val="0000CC"/>
          <w:sz w:val="28"/>
          <w:szCs w:val="28"/>
          <w:u w:val="single"/>
        </w:rPr>
      </w:pPr>
    </w:p>
    <w:p w:rsidR="007B41E7" w:rsidRDefault="007B41E7">
      <w:pPr>
        <w:rPr>
          <w:rFonts w:ascii="Calibri Light" w:hAnsi="Calibri Light" w:cs="Calibri Light"/>
          <w:bCs/>
          <w:color w:val="000000" w:themeColor="text1"/>
          <w:sz w:val="32"/>
          <w:szCs w:val="32"/>
        </w:rPr>
      </w:pPr>
      <w:r>
        <w:rPr>
          <w:rFonts w:ascii="Calibri Light" w:hAnsi="Calibri Light" w:cs="Calibri Light"/>
          <w:bCs/>
          <w:color w:val="000000" w:themeColor="text1"/>
          <w:sz w:val="32"/>
          <w:szCs w:val="32"/>
        </w:rPr>
        <w:br w:type="page"/>
      </w:r>
    </w:p>
    <w:p w:rsidR="00E546C2" w:rsidRDefault="007B6C06">
      <w:pPr>
        <w:pBdr>
          <w:bottom w:val="single" w:sz="4" w:space="1" w:color="000000"/>
        </w:pBdr>
        <w:jc w:val="center"/>
        <w:rPr>
          <w:rFonts w:ascii="Calibri Light" w:hAnsi="Calibri Light"/>
          <w:b/>
          <w:color w:val="000000" w:themeColor="text1"/>
          <w:sz w:val="32"/>
          <w:szCs w:val="32"/>
        </w:rPr>
      </w:pPr>
      <w:r>
        <w:rPr>
          <w:rFonts w:ascii="Calibri Light" w:hAnsi="Calibri Light" w:cs="Calibri Light"/>
          <w:b/>
          <w:color w:val="000000" w:themeColor="text1"/>
          <w:sz w:val="32"/>
          <w:szCs w:val="32"/>
        </w:rPr>
        <w:lastRenderedPageBreak/>
        <w:t>É</w:t>
      </w:r>
      <w:r>
        <w:rPr>
          <w:rFonts w:ascii="Calibri Light" w:hAnsi="Calibri Light"/>
          <w:b/>
          <w:color w:val="000000" w:themeColor="text1"/>
          <w:sz w:val="32"/>
          <w:szCs w:val="32"/>
        </w:rPr>
        <w:t>tape 2 : Travail sur documents</w:t>
      </w:r>
    </w:p>
    <w:p w:rsidR="00E546C2" w:rsidRDefault="007B6C06">
      <w:pPr>
        <w:spacing w:before="120"/>
        <w:jc w:val="both"/>
        <w:rPr>
          <w:rFonts w:ascii="Calibri Light" w:hAnsi="Calibri Light" w:cs="Calibri Light"/>
          <w:u w:val="single"/>
        </w:rPr>
      </w:pPr>
      <w:r>
        <w:rPr>
          <w:rFonts w:ascii="Calibri Light" w:hAnsi="Calibri Light" w:cs="Calibri Light"/>
          <w:u w:val="single"/>
        </w:rPr>
        <w:t>Document 1 : Les algues vertes l’histoire d’un western</w:t>
      </w:r>
    </w:p>
    <w:p w:rsidR="00E546C2" w:rsidRDefault="007B6C06">
      <w:pPr>
        <w:pStyle w:val="Document"/>
        <w:pBdr>
          <w:bottom w:val="dotted" w:sz="4" w:space="0" w:color="666666"/>
        </w:pBdr>
        <w:spacing w:before="0" w:after="0"/>
        <w:rPr>
          <w:rFonts w:ascii="Calibri Light" w:hAnsi="Calibri Light" w:cs="Calibri Light"/>
          <w:sz w:val="24"/>
        </w:rPr>
      </w:pPr>
      <w:r>
        <w:rPr>
          <w:rFonts w:ascii="Calibri Light" w:hAnsi="Calibri Light" w:cs="Calibri Light"/>
          <w:sz w:val="24"/>
        </w:rPr>
        <w:t>Comme tous les bons westerns, l’histoire se passe dans l’Ouest. Et s’ouvre sur des morts […] Derrière toutes ces tragédies, il est un coupable plus que probable, mais que les autorités ne veulent nommer à aucun prix : les algues vertes et leurs émanations toxiques quand elles pourrissent au soleil. Pourquoi cette indulgence irresponsable ?</w:t>
      </w:r>
    </w:p>
    <w:p w:rsidR="00E546C2" w:rsidRDefault="007B6C06">
      <w:pPr>
        <w:pStyle w:val="Document"/>
        <w:pBdr>
          <w:bottom w:val="dotted" w:sz="4" w:space="0" w:color="666666"/>
        </w:pBdr>
        <w:spacing w:after="0"/>
        <w:rPr>
          <w:rFonts w:ascii="Calibri Light" w:hAnsi="Calibri Light" w:cs="Calibri Light"/>
          <w:sz w:val="24"/>
        </w:rPr>
      </w:pPr>
      <w:r>
        <w:rPr>
          <w:rFonts w:ascii="Calibri Light" w:hAnsi="Calibri Light" w:cs="Calibri Light"/>
          <w:sz w:val="24"/>
        </w:rPr>
        <w:t>On ne spoliera rien en disant que derrière les algues vertes, il y a l’agriculture intensive bretonne, notamment les élevages de porcs qui produisent du lisier, lequel fait proliférer ces algues de manière déraisonnable. Et toute une cohorte d’élus locaux – de gauche, comme de droite – tenus en omerta</w:t>
      </w:r>
      <w:r>
        <w:rPr>
          <w:rFonts w:ascii="Calibri Light" w:hAnsi="Calibri Light" w:cs="Calibri Light"/>
          <w:sz w:val="24"/>
          <w:vertAlign w:val="superscript"/>
        </w:rPr>
        <w:t>1</w:t>
      </w:r>
      <w:r>
        <w:rPr>
          <w:rFonts w:ascii="Calibri Light" w:hAnsi="Calibri Light" w:cs="Calibri Light"/>
          <w:sz w:val="24"/>
        </w:rPr>
        <w:t xml:space="preserve"> par les puissants syndicats agricoles et surtout par les lobbies de l’agroalimentaire.</w:t>
      </w:r>
    </w:p>
    <w:p w:rsidR="00E546C2" w:rsidRDefault="007B6C06">
      <w:pPr>
        <w:pStyle w:val="Document"/>
        <w:pBdr>
          <w:bottom w:val="dotted" w:sz="4" w:space="0" w:color="666666"/>
        </w:pBdr>
        <w:spacing w:after="0"/>
        <w:rPr>
          <w:rFonts w:ascii="Calibri Light" w:hAnsi="Calibri Light" w:cs="Calibri Light"/>
          <w:sz w:val="24"/>
        </w:rPr>
      </w:pPr>
      <w:r>
        <w:rPr>
          <w:rFonts w:ascii="Calibri Light" w:hAnsi="Calibri Light" w:cs="Calibri Light"/>
          <w:sz w:val="24"/>
        </w:rPr>
        <w:t xml:space="preserve">Naturellement, dans tous les westerns, il y a aussi un justicier. Dans les Côtes-d’Armor, ils sont plusieurs, notamment le formidable Dr Pierre Philippe, urgentiste à l’hôpital de Lannion, qui a dû prendre en charge plusieurs victimes. Et qui a le courage d’appeler un chat un chat, au grand effroi de sa hiérarchie. Il y a encore André </w:t>
      </w:r>
      <w:proofErr w:type="spellStart"/>
      <w:r>
        <w:rPr>
          <w:rFonts w:ascii="Calibri Light" w:hAnsi="Calibri Light" w:cs="Calibri Light"/>
          <w:sz w:val="24"/>
        </w:rPr>
        <w:t>Ollivro</w:t>
      </w:r>
      <w:proofErr w:type="spellEnd"/>
      <w:r>
        <w:rPr>
          <w:rFonts w:ascii="Calibri Light" w:hAnsi="Calibri Light" w:cs="Calibri Light"/>
          <w:sz w:val="24"/>
        </w:rPr>
        <w:t>, de l’association écologiste Halte aux Marées vertes, qui se bat pour que les plages bretonnes cessent d’être les dépotoirs d’une agriculture absurde et, surtout, pour que justice soit rendue aux empoisonnés.</w:t>
      </w:r>
    </w:p>
    <w:p w:rsidR="00E546C2" w:rsidRDefault="007B6C06">
      <w:pPr>
        <w:pStyle w:val="Document"/>
        <w:pBdr>
          <w:bottom w:val="dotted" w:sz="4" w:space="0" w:color="666666"/>
        </w:pBdr>
        <w:spacing w:after="0"/>
        <w:rPr>
          <w:rFonts w:ascii="Calibri Light" w:hAnsi="Calibri Light" w:cs="Calibri Light"/>
          <w:sz w:val="24"/>
        </w:rPr>
      </w:pPr>
      <w:r>
        <w:rPr>
          <w:rFonts w:ascii="Calibri Light" w:hAnsi="Calibri Light" w:cs="Calibri Light"/>
          <w:sz w:val="24"/>
        </w:rPr>
        <w:t>En 2019, la loi du silence règne encore en Bretagne.</w:t>
      </w:r>
    </w:p>
    <w:p w:rsidR="00E546C2" w:rsidRDefault="007B6C06" w:rsidP="007B6C06">
      <w:pPr>
        <w:pStyle w:val="Document"/>
        <w:pBdr>
          <w:bottom w:val="dotted" w:sz="4" w:space="0" w:color="666666"/>
        </w:pBdr>
        <w:spacing w:after="0"/>
        <w:jc w:val="right"/>
        <w:rPr>
          <w:rFonts w:ascii="Calibri Light" w:hAnsi="Calibri Light" w:cs="Calibri Light"/>
          <w:sz w:val="20"/>
          <w:szCs w:val="20"/>
        </w:rPr>
      </w:pPr>
      <w:r>
        <w:rPr>
          <w:rFonts w:ascii="Calibri Light" w:hAnsi="Calibri Light" w:cs="Calibri Light"/>
          <w:sz w:val="20"/>
          <w:szCs w:val="20"/>
        </w:rPr>
        <w:t xml:space="preserve">Arnaud Gonzague, « Le drame des algues vertes, un western bien français », </w:t>
      </w:r>
      <w:r>
        <w:rPr>
          <w:rFonts w:ascii="Calibri Light" w:hAnsi="Calibri Light" w:cs="Calibri Light"/>
          <w:i/>
          <w:iCs/>
          <w:sz w:val="20"/>
          <w:szCs w:val="20"/>
        </w:rPr>
        <w:t>L’</w:t>
      </w:r>
      <w:proofErr w:type="spellStart"/>
      <w:r>
        <w:rPr>
          <w:rFonts w:ascii="Calibri Light" w:hAnsi="Calibri Light" w:cs="Calibri Light"/>
          <w:i/>
          <w:iCs/>
          <w:sz w:val="20"/>
          <w:szCs w:val="20"/>
        </w:rPr>
        <w:t>Obs</w:t>
      </w:r>
      <w:proofErr w:type="spellEnd"/>
      <w:r>
        <w:rPr>
          <w:rFonts w:ascii="Calibri Light" w:hAnsi="Calibri Light" w:cs="Calibri Light"/>
          <w:sz w:val="20"/>
          <w:szCs w:val="20"/>
        </w:rPr>
        <w:t>, 14.06.2019</w:t>
      </w:r>
    </w:p>
    <w:p w:rsidR="00E546C2" w:rsidRDefault="007B6C06">
      <w:pPr>
        <w:pStyle w:val="Document"/>
        <w:pBdr>
          <w:bottom w:val="dotted" w:sz="4" w:space="0" w:color="666666"/>
        </w:pBdr>
        <w:spacing w:after="0"/>
        <w:rPr>
          <w:rFonts w:ascii="Calibri Light" w:hAnsi="Calibri Light" w:cs="Calibri Light"/>
          <w:sz w:val="24"/>
        </w:rPr>
      </w:pPr>
      <w:r>
        <w:rPr>
          <w:rFonts w:ascii="Calibri Light" w:hAnsi="Calibri Light" w:cs="Calibri Light"/>
          <w:sz w:val="20"/>
          <w:szCs w:val="20"/>
          <w:vertAlign w:val="superscript"/>
        </w:rPr>
        <w:t>1</w:t>
      </w:r>
      <w:r>
        <w:rPr>
          <w:rFonts w:ascii="Calibri Light" w:hAnsi="Calibri Light" w:cs="Calibri Light"/>
          <w:sz w:val="20"/>
          <w:szCs w:val="20"/>
        </w:rPr>
        <w:t>Le mot omerta, issu de la mafia sicilienne, désigne une loi du silence qui s’applique à un groupe de personnes ayant des intérêts communs</w:t>
      </w:r>
      <w:r>
        <w:rPr>
          <w:rFonts w:ascii="Calibri Light" w:hAnsi="Calibri Light" w:cs="Calibri Light"/>
          <w:sz w:val="24"/>
        </w:rPr>
        <w:t>.</w:t>
      </w:r>
      <w:r w:rsidR="00607738" w:rsidRPr="00607738">
        <w:rPr>
          <w:noProof/>
        </w:rPr>
        <w:pict>
          <v:shapetype id="_x0000_t202" coordsize="21600,21600" o:spt="202" path="m,l,21600r21600,l21600,xe">
            <v:stroke joinstyle="miter"/>
            <v:path gradientshapeok="t" o:connecttype="rect"/>
          </v:shapetype>
          <v:shape id="_x0000_s1026" type="#_x0000_t202" style="position:absolute;left:0;text-align:left;margin-left:8.5pt;margin-top:51.75pt;width:6.85pt;height:26.05pt;z-index: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" filled="f" stroked="f">
            <v:textbox inset="0,0,0,0">
              <w:txbxContent>
                <w:p w:rsidR="00E546C2" w:rsidRDefault="00E546C2">
                  <w:pPr>
                    <w:pStyle w:val="Lgende"/>
                    <w:jc w:val="right"/>
                    <w:rPr>
                      <w:rFonts w:hint="eastAsia"/>
                    </w:rPr>
                  </w:pPr>
                </w:p>
              </w:txbxContent>
            </v:textbox>
            <w10:wrap type="square"/>
          </v:shape>
        </w:pict>
      </w:r>
    </w:p>
    <w:p w:rsidR="00E546C2" w:rsidRDefault="007B6C06">
      <w:pPr>
        <w:pStyle w:val="Lgende"/>
        <w:spacing w:before="0" w:after="0"/>
        <w:rPr>
          <w:rFonts w:ascii="Calibri Light" w:hAnsi="Calibri Light" w:cs="Calibri Light"/>
          <w:i w:val="0"/>
          <w:iCs w:val="0"/>
          <w:sz w:val="16"/>
          <w:szCs w:val="16"/>
        </w:rPr>
      </w:pPr>
      <w:r>
        <w:rPr>
          <w:rFonts w:ascii="Calibri Light" w:hAnsi="Calibri Light" w:cs="Calibri Light"/>
          <w:i w:val="0"/>
          <w:iCs w:val="0"/>
        </w:rPr>
        <w:t xml:space="preserve"> </w:t>
      </w:r>
    </w:p>
    <w:p w:rsidR="00E546C2" w:rsidRDefault="007B6C06">
      <w:pPr>
        <w:pStyle w:val="Lgende"/>
        <w:spacing w:before="0" w:after="0"/>
        <w:rPr>
          <w:rFonts w:ascii="Calibri Light" w:hAnsi="Calibri Light" w:cs="Calibri Light"/>
          <w:i w:val="0"/>
          <w:iCs w:val="0"/>
        </w:rPr>
      </w:pPr>
      <w:r>
        <w:rPr>
          <w:rFonts w:ascii="Calibri Light" w:hAnsi="Calibri Light" w:cs="Calibri Light"/>
          <w:i w:val="0"/>
          <w:iCs w:val="0"/>
        </w:rPr>
        <w:t>1/ Quels acteurs sont mobilisés dans la question des algues vertes ?</w:t>
      </w:r>
    </w:p>
    <w:p w:rsidR="00E546C2" w:rsidRDefault="007B6C06">
      <w:pPr>
        <w:pStyle w:val="Lgende"/>
        <w:spacing w:before="0" w:after="0"/>
        <w:rPr>
          <w:rFonts w:ascii="Calibri Light" w:hAnsi="Calibri Light" w:cs="Calibri Light"/>
          <w:i w:val="0"/>
          <w:iCs w:val="0"/>
        </w:rPr>
      </w:pPr>
      <w:r>
        <w:rPr>
          <w:rFonts w:ascii="Calibri Light" w:hAnsi="Calibri Light" w:cs="Calibri Light"/>
          <w:i w:val="0"/>
          <w:iCs w:val="0"/>
        </w:rPr>
        <w:t>2 / Montrez pourquoi les acteurs sont en conflit.</w:t>
      </w:r>
    </w:p>
    <w:p w:rsidR="00E546C2" w:rsidRDefault="00E546C2">
      <w:pPr>
        <w:pStyle w:val="Lgende"/>
        <w:spacing w:before="0" w:after="0"/>
        <w:rPr>
          <w:rFonts w:asciiTheme="minorHAnsi" w:hAnsiTheme="minorHAnsi" w:cstheme="minorHAnsi"/>
          <w:i w:val="0"/>
          <w:iCs w:val="0"/>
          <w:sz w:val="20"/>
          <w:szCs w:val="20"/>
        </w:rPr>
      </w:pPr>
    </w:p>
    <w:p w:rsidR="00E546C2" w:rsidRDefault="00E546C2">
      <w:pPr>
        <w:pStyle w:val="Lgende"/>
        <w:spacing w:before="0" w:after="0"/>
        <w:rPr>
          <w:rFonts w:asciiTheme="minorHAnsi" w:hAnsiTheme="minorHAnsi" w:cstheme="minorHAnsi"/>
          <w:i w:val="0"/>
          <w:iCs w:val="0"/>
          <w:sz w:val="20"/>
          <w:szCs w:val="20"/>
          <w:u w:val="single"/>
        </w:rPr>
      </w:pPr>
    </w:p>
    <w:p w:rsidR="00E546C2" w:rsidRDefault="007B6C06">
      <w:pPr>
        <w:pStyle w:val="Lgende"/>
        <w:spacing w:before="0" w:after="0"/>
        <w:rPr>
          <w:rFonts w:ascii="Calibri Light" w:hAnsi="Calibri Light" w:cs="Calibri Light"/>
          <w:i w:val="0"/>
          <w:iCs w:val="0"/>
          <w:u w:val="single"/>
        </w:rPr>
      </w:pPr>
      <w:r>
        <w:rPr>
          <w:rFonts w:ascii="Calibri Light" w:hAnsi="Calibri Light" w:cs="Calibri Light"/>
          <w:i w:val="0"/>
          <w:iCs w:val="0"/>
          <w:u w:val="single"/>
        </w:rPr>
        <w:t>Document 2 : Sauver l’Amazonie ?</w:t>
      </w:r>
    </w:p>
    <w:p w:rsidR="00E546C2" w:rsidRDefault="00E546C2">
      <w:pPr>
        <w:pStyle w:val="Lgende"/>
        <w:spacing w:before="0" w:after="0"/>
        <w:rPr>
          <w:rFonts w:ascii="Calibri Light" w:hAnsi="Calibri Light" w:cs="Calibri Light"/>
          <w:i w:val="0"/>
          <w:iCs w:val="0"/>
          <w:sz w:val="16"/>
          <w:szCs w:val="16"/>
        </w:rPr>
      </w:pPr>
    </w:p>
    <w:p w:rsidR="00E546C2" w:rsidRDefault="007B6C06">
      <w:pPr>
        <w:pStyle w:val="Lgende"/>
        <w:pBdr>
          <w:top w:val="single" w:sz="4" w:space="1" w:color="000000"/>
          <w:left w:val="single" w:sz="4" w:space="4" w:color="000000"/>
          <w:bottom w:val="single" w:sz="4" w:space="1" w:color="000000"/>
          <w:right w:val="single" w:sz="4" w:space="4" w:color="000000"/>
        </w:pBdr>
        <w:spacing w:before="0" w:after="0"/>
        <w:rPr>
          <w:rFonts w:ascii="Calibri Light" w:hAnsi="Calibri Light" w:cs="Calibri Light"/>
          <w:i w:val="0"/>
          <w:iCs w:val="0"/>
        </w:rPr>
      </w:pPr>
      <w:r>
        <w:rPr>
          <w:rFonts w:ascii="Calibri Light" w:hAnsi="Calibri Light" w:cs="Calibri Light"/>
          <w:i w:val="0"/>
          <w:iCs w:val="0"/>
        </w:rPr>
        <w:t>La dégradation environnementale de l’Amazonie a des racines profondes. Le déboisement a commencé dans les années 1970 : il est le résultat de politiques publiques qui ont facilité l’avancée de la frontière agro-industrielle (colonies agricoles, crédit, routes, mines, grands barrages), « grignotant » la forêt de toutes parts. Au début des années 2000, le gouvernement a mis en place des programmes coordonnés de lutte contre le déboisement en partenariat avec la société civile et supportés par des financements internationaux : délimitation d’aires protégées, contrôle déboisement illégale, et accords commerciaux […] Mais le taux de déboisement est reparti à la hausse depuis 2012, en raison de la pression du lobby de l’ « </w:t>
      </w:r>
      <w:proofErr w:type="spellStart"/>
      <w:r>
        <w:rPr>
          <w:rFonts w:ascii="Calibri Light" w:hAnsi="Calibri Light" w:cs="Calibri Light"/>
          <w:i w:val="0"/>
          <w:iCs w:val="0"/>
        </w:rPr>
        <w:t>agribusiness</w:t>
      </w:r>
      <w:proofErr w:type="spellEnd"/>
      <w:r>
        <w:rPr>
          <w:rFonts w:ascii="Calibri Light" w:hAnsi="Calibri Light" w:cs="Calibri Light"/>
          <w:i w:val="0"/>
          <w:iCs w:val="0"/>
        </w:rPr>
        <w:t> » qui a abouti à une flexibilisation de la législation fédérale et à la fragilisation des instruments de surveillance. […]</w:t>
      </w:r>
    </w:p>
    <w:p w:rsidR="00E546C2" w:rsidRDefault="007B6C06">
      <w:pPr>
        <w:pStyle w:val="Lgende"/>
        <w:pBdr>
          <w:top w:val="single" w:sz="4" w:space="1" w:color="000000"/>
          <w:left w:val="single" w:sz="4" w:space="4" w:color="000000"/>
          <w:bottom w:val="single" w:sz="4" w:space="1" w:color="000000"/>
          <w:right w:val="single" w:sz="4" w:space="4" w:color="000000"/>
        </w:pBdr>
        <w:spacing w:before="0" w:after="0"/>
        <w:rPr>
          <w:rFonts w:ascii="Calibri Light" w:hAnsi="Calibri Light" w:cs="Calibri Light"/>
          <w:i w:val="0"/>
          <w:iCs w:val="0"/>
        </w:rPr>
      </w:pPr>
      <w:r>
        <w:rPr>
          <w:rFonts w:ascii="Calibri Light" w:hAnsi="Calibri Light" w:cs="Calibri Light"/>
          <w:i w:val="0"/>
          <w:iCs w:val="0"/>
        </w:rPr>
        <w:t xml:space="preserve">De plus, ce modèle disqualifié d’autres systèmes de production </w:t>
      </w:r>
      <w:proofErr w:type="spellStart"/>
      <w:r>
        <w:rPr>
          <w:rFonts w:ascii="Calibri Light" w:hAnsi="Calibri Light" w:cs="Calibri Light"/>
          <w:i w:val="0"/>
          <w:iCs w:val="0"/>
        </w:rPr>
        <w:t>agroécologiques</w:t>
      </w:r>
      <w:proofErr w:type="spellEnd"/>
      <w:r>
        <w:rPr>
          <w:rFonts w:ascii="Calibri Light" w:hAnsi="Calibri Light" w:cs="Calibri Light"/>
          <w:i w:val="0"/>
          <w:iCs w:val="0"/>
        </w:rPr>
        <w:t xml:space="preserve"> plus diversifiés, qui sont pourtant bien présents mais menacés. Or, la délimitation de territoires amérindiens et traditionnels est l’instrument le plus efficace pour contrer le déboisement, pour peu qu’on investisse dans le développement durable de ces territoires. […] Plus que jamais, la mise en œuvre de ses stratégies de contention du déboisement en Amazonie dépendra des relations entre l’Etat et la société civile, mais aussi de la capacité des chercheurs à dialoguer avec différents groupes sociaux et à prendre au sérieux les aspirations et les connaissances de ceux qui savent protéger la forêt. </w:t>
      </w:r>
    </w:p>
    <w:p w:rsidR="00E546C2" w:rsidRDefault="007B6C06">
      <w:pPr>
        <w:pStyle w:val="Lgende"/>
        <w:pBdr>
          <w:top w:val="single" w:sz="4" w:space="1" w:color="000000"/>
          <w:left w:val="single" w:sz="4" w:space="4" w:color="000000"/>
          <w:bottom w:val="single" w:sz="4" w:space="1" w:color="000000"/>
          <w:right w:val="single" w:sz="4" w:space="4" w:color="000000"/>
        </w:pBdr>
        <w:spacing w:before="0" w:after="0"/>
        <w:ind w:firstLine="708"/>
        <w:rPr>
          <w:rFonts w:ascii="Calibri Light" w:hAnsi="Calibri Light" w:cs="Calibri Light"/>
          <w:i w:val="0"/>
          <w:iCs w:val="0"/>
          <w:sz w:val="20"/>
          <w:szCs w:val="20"/>
        </w:rPr>
      </w:pPr>
      <w:r>
        <w:rPr>
          <w:rFonts w:ascii="Calibri Light" w:hAnsi="Calibri Light" w:cs="Calibri Light"/>
          <w:i w:val="0"/>
          <w:iCs w:val="0"/>
          <w:sz w:val="20"/>
          <w:szCs w:val="20"/>
        </w:rPr>
        <w:t xml:space="preserve">Ludivine ELOY, « Comment lutter contre le déboisement en Amazonie ? », </w:t>
      </w:r>
      <w:r>
        <w:rPr>
          <w:rFonts w:ascii="Calibri Light" w:hAnsi="Calibri Light" w:cs="Calibri Light"/>
          <w:sz w:val="20"/>
          <w:szCs w:val="20"/>
        </w:rPr>
        <w:t>Le Journal CNRS</w:t>
      </w:r>
      <w:r>
        <w:rPr>
          <w:rFonts w:ascii="Calibri Light" w:hAnsi="Calibri Light" w:cs="Calibri Light"/>
          <w:i w:val="0"/>
          <w:iCs w:val="0"/>
          <w:sz w:val="20"/>
          <w:szCs w:val="20"/>
        </w:rPr>
        <w:t>, 25 septembre 2019.</w:t>
      </w:r>
    </w:p>
    <w:p w:rsidR="00E546C2" w:rsidRDefault="00E546C2">
      <w:pPr>
        <w:pStyle w:val="Lgende"/>
        <w:spacing w:before="0" w:after="0"/>
        <w:rPr>
          <w:rFonts w:ascii="Calibri Light" w:hAnsi="Calibri Light" w:cs="Calibri Light"/>
          <w:i w:val="0"/>
          <w:iCs w:val="0"/>
          <w:sz w:val="16"/>
          <w:szCs w:val="16"/>
        </w:rPr>
      </w:pPr>
    </w:p>
    <w:p w:rsidR="00E546C2" w:rsidRDefault="007B6C06">
      <w:pPr>
        <w:pStyle w:val="Lgende"/>
        <w:spacing w:before="0" w:after="0"/>
        <w:rPr>
          <w:rFonts w:ascii="Calibri Light" w:hAnsi="Calibri Light" w:cs="Calibri Light"/>
          <w:i w:val="0"/>
          <w:iCs w:val="0"/>
        </w:rPr>
      </w:pPr>
      <w:r>
        <w:rPr>
          <w:rFonts w:ascii="Calibri Light" w:hAnsi="Calibri Light" w:cs="Calibri Light"/>
          <w:i w:val="0"/>
          <w:iCs w:val="0"/>
        </w:rPr>
        <w:t>1/ Quels acteurs ont coopéré pour la lutte contre le déboisement à partir des années 2000 ?</w:t>
      </w:r>
    </w:p>
    <w:p w:rsidR="00E546C2" w:rsidRDefault="007B6C06">
      <w:pPr>
        <w:pStyle w:val="Lgende"/>
        <w:spacing w:before="0" w:after="0"/>
        <w:rPr>
          <w:rFonts w:ascii="Calibri Light" w:hAnsi="Calibri Light" w:cs="Calibri Light"/>
          <w:i w:val="0"/>
          <w:iCs w:val="0"/>
        </w:rPr>
      </w:pPr>
      <w:r>
        <w:rPr>
          <w:rFonts w:ascii="Calibri Light" w:hAnsi="Calibri Light" w:cs="Calibri Light"/>
          <w:i w:val="0"/>
          <w:iCs w:val="0"/>
        </w:rPr>
        <w:t>2/ Quels acteurs s’opposent à cette lutte ?</w:t>
      </w:r>
    </w:p>
    <w:p w:rsidR="00E546C2" w:rsidRDefault="007B6C06">
      <w:pPr>
        <w:pStyle w:val="Lgende"/>
        <w:spacing w:before="0" w:after="0"/>
        <w:rPr>
          <w:rFonts w:ascii="Calibri Light" w:hAnsi="Calibri Light" w:cs="Calibri Light"/>
          <w:i w:val="0"/>
          <w:iCs w:val="0"/>
        </w:rPr>
      </w:pPr>
      <w:r>
        <w:rPr>
          <w:rFonts w:ascii="Calibri Light" w:hAnsi="Calibri Light" w:cs="Calibri Light"/>
          <w:i w:val="0"/>
          <w:iCs w:val="0"/>
        </w:rPr>
        <w:t>3/ Quelle coopération serait nécessaire ?</w:t>
      </w:r>
    </w:p>
    <w:p w:rsidR="00E546C2" w:rsidRDefault="00E546C2">
      <w:pPr>
        <w:jc w:val="both"/>
        <w:rPr>
          <w:rFonts w:cstheme="minorHAnsi"/>
          <w:sz w:val="20"/>
          <w:szCs w:val="20"/>
        </w:rPr>
      </w:pPr>
    </w:p>
    <w:p w:rsidR="00E546C2" w:rsidRDefault="007B6C06">
      <w:pPr>
        <w:jc w:val="both"/>
        <w:rPr>
          <w:rFonts w:asciiTheme="minorHAnsi" w:hAnsiTheme="minorHAnsi" w:cstheme="minorHAnsi"/>
          <w:u w:val="single"/>
        </w:rPr>
      </w:pPr>
      <w:r>
        <w:rPr>
          <w:rFonts w:asciiTheme="minorHAnsi" w:hAnsiTheme="minorHAnsi" w:cstheme="minorHAnsi"/>
          <w:u w:val="single"/>
        </w:rPr>
        <w:t>Document 3 : De la construction du problème public à sa mise à l’agenda</w:t>
      </w:r>
    </w:p>
    <w:p w:rsidR="00E546C2" w:rsidRDefault="007B6C06">
      <w:pPr>
        <w:jc w:val="both"/>
        <w:rPr>
          <w:rFonts w:asciiTheme="minorHAnsi" w:hAnsiTheme="minorHAnsi" w:cstheme="minorHAnsi"/>
        </w:rPr>
      </w:pPr>
      <w:r>
        <w:rPr>
          <w:noProof/>
        </w:rPr>
        <w:lastRenderedPageBreak/>
        <w:drawing>
          <wp:inline distT="0" distB="0" distL="0" distR="0">
            <wp:extent cx="5158105" cy="4000500"/>
            <wp:effectExtent l="0" t="0" r="0" b="0"/>
            <wp:docPr id="3"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9"/>
                    <pic:cNvPicPr>
                      <a:picLocks noChangeAspect="1" noChangeArrowheads="1"/>
                    </pic:cNvPicPr>
                  </pic:nvPicPr>
                  <pic:blipFill>
                    <a:blip r:embed="rId7" cstate="print"/>
                    <a:srcRect t="4597" b="11411"/>
                    <a:stretch>
                      <a:fillRect/>
                    </a:stretch>
                  </pic:blipFill>
                  <pic:spPr bwMode="auto">
                    <a:xfrm>
                      <a:off x="0" y="0"/>
                      <a:ext cx="5158105" cy="4000500"/>
                    </a:xfrm>
                    <a:prstGeom prst="rect">
                      <a:avLst/>
                    </a:prstGeom>
                  </pic:spPr>
                </pic:pic>
              </a:graphicData>
            </a:graphic>
          </wp:inline>
        </w:drawing>
      </w:r>
    </w:p>
    <w:p w:rsidR="00E546C2" w:rsidRDefault="007B6C06">
      <w:pPr>
        <w:jc w:val="right"/>
        <w:rPr>
          <w:rFonts w:asciiTheme="minorHAnsi" w:hAnsiTheme="minorHAnsi" w:cstheme="minorHAnsi"/>
        </w:rPr>
      </w:pPr>
      <w:r>
        <w:rPr>
          <w:rFonts w:asciiTheme="minorHAnsi" w:hAnsiTheme="minorHAnsi" w:cstheme="minorHAnsi"/>
        </w:rPr>
        <w:t>Source : Magnard</w:t>
      </w:r>
    </w:p>
    <w:p w:rsidR="00E546C2" w:rsidRDefault="00E546C2">
      <w:pPr>
        <w:jc w:val="both"/>
        <w:rPr>
          <w:rFonts w:asciiTheme="minorHAnsi" w:hAnsiTheme="minorHAnsi" w:cstheme="minorHAnsi"/>
        </w:rPr>
      </w:pPr>
    </w:p>
    <w:p w:rsidR="00E546C2" w:rsidRDefault="007B6C06">
      <w:pPr>
        <w:jc w:val="both"/>
        <w:rPr>
          <w:rFonts w:asciiTheme="minorHAnsi" w:hAnsiTheme="minorHAnsi" w:cstheme="minorHAnsi"/>
        </w:rPr>
      </w:pPr>
      <w:r>
        <w:rPr>
          <w:rFonts w:asciiTheme="minorHAnsi" w:hAnsiTheme="minorHAnsi" w:cstheme="minorHAnsi"/>
        </w:rPr>
        <w:t>1/ Qu’est-ce qu’un problème public ?</w:t>
      </w:r>
    </w:p>
    <w:p w:rsidR="00E546C2" w:rsidRDefault="007B6C06">
      <w:pPr>
        <w:jc w:val="both"/>
        <w:rPr>
          <w:rFonts w:asciiTheme="minorHAnsi" w:hAnsiTheme="minorHAnsi" w:cstheme="minorHAnsi"/>
        </w:rPr>
      </w:pPr>
      <w:r>
        <w:rPr>
          <w:rFonts w:asciiTheme="minorHAnsi" w:hAnsiTheme="minorHAnsi" w:cstheme="minorHAnsi"/>
        </w:rPr>
        <w:t>2/ Que signifie la mise à l’agenda politique ?</w:t>
      </w:r>
    </w:p>
    <w:p w:rsidR="00E546C2" w:rsidRDefault="007B6C06">
      <w:pPr>
        <w:jc w:val="both"/>
        <w:rPr>
          <w:rFonts w:asciiTheme="minorHAnsi" w:hAnsiTheme="minorHAnsi" w:cstheme="minorHAnsi"/>
        </w:rPr>
      </w:pPr>
      <w:r>
        <w:rPr>
          <w:rFonts w:asciiTheme="minorHAnsi" w:hAnsiTheme="minorHAnsi" w:cstheme="minorHAnsi"/>
        </w:rPr>
        <w:t>3/ Pourquoi la construction des questions environnementales comme problème public résulte d’un long processus ?</w:t>
      </w:r>
    </w:p>
    <w:p w:rsidR="00E546C2" w:rsidRDefault="007B6C06">
      <w:pPr>
        <w:jc w:val="both"/>
        <w:rPr>
          <w:rFonts w:asciiTheme="minorHAnsi" w:hAnsiTheme="minorHAnsi" w:cstheme="minorHAnsi"/>
        </w:rPr>
      </w:pPr>
      <w:r>
        <w:rPr>
          <w:rFonts w:asciiTheme="minorHAnsi" w:hAnsiTheme="minorHAnsi" w:cstheme="minorHAnsi"/>
        </w:rPr>
        <w:t>4/ Quel est le rôle de la popularisation dans la mise à l’agenda politique ?</w:t>
      </w:r>
    </w:p>
    <w:p w:rsidR="00E546C2" w:rsidRDefault="00E546C2">
      <w:pPr>
        <w:jc w:val="both"/>
        <w:rPr>
          <w:rFonts w:cstheme="minorHAnsi"/>
          <w:sz w:val="20"/>
          <w:szCs w:val="20"/>
          <w:u w:val="single"/>
        </w:rPr>
      </w:pPr>
    </w:p>
    <w:p w:rsidR="00E546C2" w:rsidRDefault="00E546C2">
      <w:pPr>
        <w:jc w:val="both"/>
        <w:rPr>
          <w:rFonts w:cstheme="minorHAnsi"/>
          <w:sz w:val="20"/>
          <w:szCs w:val="20"/>
          <w:u w:val="single"/>
        </w:rPr>
      </w:pPr>
    </w:p>
    <w:p w:rsidR="00E546C2" w:rsidRDefault="007B6C06">
      <w:pPr>
        <w:spacing w:after="120"/>
        <w:jc w:val="both"/>
        <w:rPr>
          <w:rFonts w:asciiTheme="minorHAnsi" w:hAnsiTheme="minorHAnsi" w:cstheme="minorHAnsi"/>
          <w:u w:val="single"/>
        </w:rPr>
      </w:pPr>
      <w:r>
        <w:rPr>
          <w:rFonts w:asciiTheme="minorHAnsi" w:hAnsiTheme="minorHAnsi" w:cstheme="minorHAnsi"/>
          <w:u w:val="single"/>
        </w:rPr>
        <w:t>Document 4 : La mise à l’agenda des questions environnementales</w:t>
      </w:r>
    </w:p>
    <w:p w:rsidR="00E546C2" w:rsidRDefault="007B6C06">
      <w:pPr>
        <w:pBdr>
          <w:top w:val="single" w:sz="4" w:space="1" w:color="000000"/>
          <w:left w:val="single" w:sz="4" w:space="4" w:color="000000"/>
          <w:bottom w:val="single" w:sz="4" w:space="1" w:color="000000"/>
          <w:right w:val="single" w:sz="4" w:space="4" w:color="000000"/>
        </w:pBdr>
        <w:jc w:val="both"/>
        <w:rPr>
          <w:rFonts w:asciiTheme="minorHAnsi" w:hAnsiTheme="minorHAnsi" w:cstheme="minorHAnsi"/>
        </w:rPr>
      </w:pPr>
      <w:r>
        <w:rPr>
          <w:rFonts w:asciiTheme="minorHAnsi" w:hAnsiTheme="minorHAnsi" w:cstheme="minorHAnsi"/>
        </w:rPr>
        <w:t>Les questions environnementales sont transformées, sans doute depuis les années 1970 mais encore depuis le milieu des années 2000, en une « cause », investie par des groupes sociaux et politiques différentes (partis écologistes, associations environnementales, scientifiques….), qui la mettent en forme symboliquement. […]</w:t>
      </w:r>
    </w:p>
    <w:p w:rsidR="00E546C2" w:rsidRDefault="007B6C06">
      <w:pPr>
        <w:pBdr>
          <w:top w:val="single" w:sz="4" w:space="1" w:color="000000"/>
          <w:left w:val="single" w:sz="4" w:space="4" w:color="000000"/>
          <w:bottom w:val="single" w:sz="4" w:space="1" w:color="000000"/>
          <w:right w:val="single" w:sz="4" w:space="4" w:color="000000"/>
        </w:pBdr>
        <w:jc w:val="both"/>
        <w:rPr>
          <w:rFonts w:asciiTheme="minorHAnsi" w:hAnsiTheme="minorHAnsi" w:cstheme="minorHAnsi"/>
        </w:rPr>
      </w:pPr>
      <w:r>
        <w:rPr>
          <w:rFonts w:asciiTheme="minorHAnsi" w:hAnsiTheme="minorHAnsi" w:cstheme="minorHAnsi"/>
        </w:rPr>
        <w:t>Les leaders d’opinion et les journalistes ne sont cependant pas les seuls à produire des récits concernant l’environnement : de plus en plus d’habitants et de citoyens refusant tel projet d’environnement ou défendant la préservation de tel espace se constituent en associations et produisent par eux-mêmes les récits permettant d’attirer les médias et de sensibiliser l’opinion publique. De nombreux travaux montrent comment ces associations produisent une expertise, en allant chercher des scientifiques, en décrivant, photographiant, filmant des espaces naturels ou des espèces animales ou végétales. Individus « ordinaires », au sens de non nécessairement insérés dans l’espace médiatique ou scientifique, ils deviennent ainsi les principaux porteurs de la cause qu’ils défendent. […]</w:t>
      </w:r>
    </w:p>
    <w:p w:rsidR="00E546C2" w:rsidRDefault="007B6C06">
      <w:pPr>
        <w:pBdr>
          <w:top w:val="single" w:sz="4" w:space="1" w:color="000000"/>
          <w:left w:val="single" w:sz="4" w:space="4" w:color="000000"/>
          <w:bottom w:val="single" w:sz="4" w:space="1" w:color="000000"/>
          <w:right w:val="single" w:sz="4" w:space="4" w:color="000000"/>
        </w:pBdr>
        <w:jc w:val="both"/>
        <w:rPr>
          <w:rFonts w:asciiTheme="minorHAnsi" w:hAnsiTheme="minorHAnsi" w:cstheme="minorHAnsi"/>
        </w:rPr>
      </w:pPr>
      <w:r>
        <w:rPr>
          <w:rFonts w:asciiTheme="minorHAnsi" w:hAnsiTheme="minorHAnsi" w:cstheme="minorHAnsi"/>
        </w:rPr>
        <w:t>La constitution de l’urgence écologique en problème public a pour objectif de faire pression sur les gouvernements pour y apporter des solutions à partir d’actions publiques et suggère donc qu’il s’agit de questions politiques.</w:t>
      </w:r>
    </w:p>
    <w:p w:rsidR="00E546C2" w:rsidRDefault="007B6C06">
      <w:pPr>
        <w:pBdr>
          <w:top w:val="single" w:sz="4" w:space="1" w:color="000000"/>
          <w:left w:val="single" w:sz="4" w:space="4" w:color="000000"/>
          <w:bottom w:val="single" w:sz="4" w:space="1" w:color="000000"/>
          <w:right w:val="single" w:sz="4" w:space="4" w:color="000000"/>
        </w:pBdr>
        <w:ind w:firstLine="708"/>
        <w:jc w:val="both"/>
        <w:rPr>
          <w:rFonts w:asciiTheme="minorHAnsi" w:hAnsiTheme="minorHAnsi" w:cstheme="minorHAnsi"/>
          <w:sz w:val="20"/>
          <w:szCs w:val="20"/>
        </w:rPr>
      </w:pPr>
      <w:r>
        <w:rPr>
          <w:rFonts w:asciiTheme="minorHAnsi" w:hAnsiTheme="minorHAnsi" w:cstheme="minorHAnsi"/>
          <w:sz w:val="20"/>
          <w:szCs w:val="20"/>
        </w:rPr>
        <w:t xml:space="preserve">Laurent WILLEMEZ, « De la cause de l’environnement à l’urgence écologique », </w:t>
      </w:r>
      <w:r>
        <w:rPr>
          <w:rFonts w:asciiTheme="minorHAnsi" w:hAnsiTheme="minorHAnsi" w:cstheme="minorHAnsi"/>
          <w:i/>
          <w:iCs/>
          <w:sz w:val="20"/>
          <w:szCs w:val="20"/>
        </w:rPr>
        <w:t>Savoir/Agir</w:t>
      </w:r>
      <w:r>
        <w:rPr>
          <w:rFonts w:asciiTheme="minorHAnsi" w:hAnsiTheme="minorHAnsi" w:cstheme="minorHAnsi"/>
          <w:sz w:val="20"/>
          <w:szCs w:val="20"/>
        </w:rPr>
        <w:t xml:space="preserve"> 2015/3 (n°33)</w:t>
      </w:r>
    </w:p>
    <w:p w:rsidR="00E546C2" w:rsidRDefault="00E546C2">
      <w:pPr>
        <w:jc w:val="both"/>
        <w:rPr>
          <w:rFonts w:asciiTheme="minorHAnsi" w:hAnsiTheme="minorHAnsi" w:cstheme="minorHAnsi"/>
        </w:rPr>
      </w:pPr>
    </w:p>
    <w:p w:rsidR="00E546C2" w:rsidRDefault="007B6C06">
      <w:pPr>
        <w:jc w:val="both"/>
        <w:rPr>
          <w:rFonts w:asciiTheme="minorHAnsi" w:hAnsiTheme="minorHAnsi" w:cstheme="minorHAnsi"/>
        </w:rPr>
      </w:pPr>
      <w:r>
        <w:rPr>
          <w:rFonts w:asciiTheme="minorHAnsi" w:hAnsiTheme="minorHAnsi" w:cstheme="minorHAnsi"/>
        </w:rPr>
        <w:t>1/ Quels sont les acteurs qui permettent de faire émerger le problème public ?</w:t>
      </w:r>
    </w:p>
    <w:p w:rsidR="00E546C2" w:rsidRDefault="007B6C06">
      <w:pPr>
        <w:jc w:val="both"/>
        <w:rPr>
          <w:rFonts w:asciiTheme="minorHAnsi" w:hAnsiTheme="minorHAnsi" w:cstheme="minorHAnsi"/>
        </w:rPr>
      </w:pPr>
      <w:r>
        <w:rPr>
          <w:rFonts w:asciiTheme="minorHAnsi" w:hAnsiTheme="minorHAnsi" w:cstheme="minorHAnsi"/>
        </w:rPr>
        <w:t>2/ Par quels moyens les acteurs essayent de faire pression sur les pouvoirs publics ?</w:t>
      </w:r>
    </w:p>
    <w:p w:rsidR="00E546C2" w:rsidRDefault="007B6C06">
      <w:pPr>
        <w:jc w:val="both"/>
        <w:rPr>
          <w:rFonts w:asciiTheme="minorHAnsi" w:hAnsiTheme="minorHAnsi" w:cstheme="minorHAnsi"/>
        </w:rPr>
      </w:pPr>
      <w:r>
        <w:rPr>
          <w:rFonts w:asciiTheme="minorHAnsi" w:hAnsiTheme="minorHAnsi" w:cstheme="minorHAnsi"/>
        </w:rPr>
        <w:lastRenderedPageBreak/>
        <w:t>3/ Faites un schéma avec les termes suivants : phénomène observé / débat public / problème public/ action publique / médiatisation, sensibilisation du public par les acteurs mobilisés</w:t>
      </w:r>
    </w:p>
    <w:p w:rsidR="00E546C2" w:rsidRDefault="00E546C2">
      <w:pPr>
        <w:jc w:val="both"/>
        <w:rPr>
          <w:rFonts w:cstheme="minorHAnsi"/>
          <w:sz w:val="20"/>
          <w:szCs w:val="20"/>
          <w:u w:val="single"/>
        </w:rPr>
      </w:pPr>
    </w:p>
    <w:p w:rsidR="00E546C2" w:rsidRDefault="007B6C06">
      <w:pPr>
        <w:spacing w:after="120"/>
        <w:rPr>
          <w:rFonts w:ascii="Calibri Light" w:hAnsi="Calibri Light" w:cs="Calibri Light"/>
          <w:u w:val="single"/>
        </w:rPr>
      </w:pPr>
      <w:r>
        <w:rPr>
          <w:rFonts w:ascii="Calibri Light" w:hAnsi="Calibri Light" w:cs="Calibri Light"/>
          <w:u w:val="single"/>
        </w:rPr>
        <w:t>Document 5 : l’articulation entre les accords internationaux et les différentes échelles</w:t>
      </w:r>
    </w:p>
    <w:p w:rsidR="00E546C2" w:rsidRDefault="007B6C06">
      <w:pPr>
        <w:rPr>
          <w:rFonts w:ascii="Calibri Light" w:hAnsi="Calibri Light" w:cs="Calibri Light"/>
        </w:rPr>
      </w:pPr>
      <w:r>
        <w:rPr>
          <w:noProof/>
        </w:rPr>
        <w:drawing>
          <wp:inline distT="0" distB="0" distL="0" distR="0">
            <wp:extent cx="6619875" cy="3422015"/>
            <wp:effectExtent l="0" t="0" r="0" b="0"/>
            <wp:docPr id="4"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8"/>
                    <pic:cNvPicPr>
                      <a:picLocks noChangeAspect="1" noChangeArrowheads="1"/>
                    </pic:cNvPicPr>
                  </pic:nvPicPr>
                  <pic:blipFill>
                    <a:blip r:embed="rId8" cstate="print"/>
                    <a:srcRect t="17554" r="23069" b="1789"/>
                    <a:stretch>
                      <a:fillRect/>
                    </a:stretch>
                  </pic:blipFill>
                  <pic:spPr bwMode="auto">
                    <a:xfrm>
                      <a:off x="0" y="0"/>
                      <a:ext cx="6619875" cy="3422015"/>
                    </a:xfrm>
                    <a:prstGeom prst="rect">
                      <a:avLst/>
                    </a:prstGeom>
                  </pic:spPr>
                </pic:pic>
              </a:graphicData>
            </a:graphic>
          </wp:inline>
        </w:drawing>
      </w:r>
    </w:p>
    <w:p w:rsidR="00E546C2" w:rsidRDefault="007B6C06">
      <w:pPr>
        <w:rPr>
          <w:rFonts w:ascii="Calibri Light" w:hAnsi="Calibri Light" w:cs="Calibri Light"/>
        </w:rPr>
      </w:pPr>
      <w:r>
        <w:rPr>
          <w:rFonts w:ascii="Calibri Light" w:hAnsi="Calibri Light" w:cs="Calibri Light"/>
        </w:rPr>
        <w:t>1/ Comment les niveaux d’action s’articulent-ils dans une approche descendante ?</w:t>
      </w:r>
    </w:p>
    <w:p w:rsidR="00E546C2" w:rsidRDefault="007B6C06">
      <w:pPr>
        <w:rPr>
          <w:rFonts w:ascii="Calibri Light" w:hAnsi="Calibri Light" w:cs="Calibri Light"/>
        </w:rPr>
      </w:pPr>
      <w:r>
        <w:rPr>
          <w:rFonts w:ascii="Calibri Light" w:hAnsi="Calibri Light" w:cs="Calibri Light"/>
        </w:rPr>
        <w:t>2/ A partir de l’exemple du protocole de Kyoto, montrez comment les engagements décidés ont été déclinés au niveau européen et national.</w:t>
      </w:r>
    </w:p>
    <w:p w:rsidR="00E546C2" w:rsidRDefault="007B6C06">
      <w:pPr>
        <w:rPr>
          <w:rFonts w:ascii="Calibri Light" w:hAnsi="Calibri Light" w:cs="Calibri Light"/>
        </w:rPr>
      </w:pPr>
      <w:r>
        <w:rPr>
          <w:rFonts w:ascii="Calibri Light" w:hAnsi="Calibri Light" w:cs="Calibri Light"/>
        </w:rPr>
        <w:t>3/ Comment les niveaux d’action s’articulent-ils dans une approche ascendante ?</w:t>
      </w:r>
    </w:p>
    <w:p w:rsidR="00E546C2" w:rsidRDefault="007B6C06">
      <w:r>
        <w:rPr>
          <w:rFonts w:ascii="Calibri Light" w:hAnsi="Calibri Light" w:cs="Calibri Light"/>
        </w:rPr>
        <w:t>4/ Quel est l’intérêt d’une approche ascendante ? Illustrez votre argumentation à l’aide d’un exemple</w:t>
      </w:r>
      <w:r>
        <w:t>.</w:t>
      </w:r>
    </w:p>
    <w:p w:rsidR="00E546C2" w:rsidRPr="007B6C06" w:rsidRDefault="00E546C2">
      <w:pPr>
        <w:rPr>
          <w:rFonts w:ascii="Calibri Light" w:hAnsi="Calibri Light" w:cs="Calibri Light"/>
          <w:u w:val="single"/>
        </w:rPr>
      </w:pPr>
    </w:p>
    <w:p w:rsidR="00E546C2" w:rsidRDefault="007B6C06">
      <w:pPr>
        <w:spacing w:after="200" w:line="276" w:lineRule="auto"/>
        <w:rPr>
          <w:u w:val="single"/>
        </w:rPr>
      </w:pPr>
      <w:r>
        <w:br w:type="page"/>
      </w:r>
    </w:p>
    <w:p w:rsidR="00E546C2" w:rsidRDefault="007B6C06">
      <w:pPr>
        <w:rPr>
          <w:rFonts w:ascii="Calibri Light" w:hAnsi="Calibri Light" w:cs="Calibri Light"/>
          <w:u w:val="single"/>
        </w:rPr>
      </w:pPr>
      <w:r>
        <w:rPr>
          <w:rFonts w:ascii="Calibri Light" w:hAnsi="Calibri Light" w:cs="Calibri Light"/>
          <w:u w:val="single"/>
        </w:rPr>
        <w:lastRenderedPageBreak/>
        <w:t>Document 6 : Un projet local en faveur de l’environnement</w:t>
      </w:r>
    </w:p>
    <w:p w:rsidR="00E546C2" w:rsidRDefault="007B6C06">
      <w:pPr>
        <w:rPr>
          <w:rFonts w:ascii="Calibri Light" w:hAnsi="Calibri Light" w:cs="Calibri Light"/>
        </w:rPr>
      </w:pPr>
      <w:r>
        <w:rPr>
          <w:noProof/>
        </w:rPr>
        <w:drawing>
          <wp:inline distT="0" distB="0" distL="0" distR="0">
            <wp:extent cx="6372225" cy="5190490"/>
            <wp:effectExtent l="0" t="0" r="0" b="0"/>
            <wp:docPr id="7"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14"/>
                    <pic:cNvPicPr>
                      <a:picLocks noChangeAspect="1" noChangeArrowheads="1"/>
                    </pic:cNvPicPr>
                  </pic:nvPicPr>
                  <pic:blipFill>
                    <a:blip r:embed="rId9" cstate="print"/>
                    <a:srcRect l="2377" t="10217" r="36117" b="3420"/>
                    <a:stretch>
                      <a:fillRect/>
                    </a:stretch>
                  </pic:blipFill>
                  <pic:spPr bwMode="auto">
                    <a:xfrm>
                      <a:off x="0" y="0"/>
                      <a:ext cx="6372225" cy="5190490"/>
                    </a:xfrm>
                    <a:prstGeom prst="rect">
                      <a:avLst/>
                    </a:prstGeom>
                  </pic:spPr>
                </pic:pic>
              </a:graphicData>
            </a:graphic>
          </wp:inline>
        </w:drawing>
      </w:r>
    </w:p>
    <w:p w:rsidR="00E546C2" w:rsidRDefault="007B6C06">
      <w:pPr>
        <w:rPr>
          <w:rFonts w:ascii="Calibri Light" w:hAnsi="Calibri Light" w:cs="Calibri Light"/>
        </w:rPr>
      </w:pPr>
      <w:r>
        <w:rPr>
          <w:rFonts w:ascii="Calibri Light" w:hAnsi="Calibri Light" w:cs="Calibri Light"/>
        </w:rPr>
        <w:t>1/ Quelles actions ont menées les habitants pour préserver l’environnement ?</w:t>
      </w:r>
    </w:p>
    <w:p w:rsidR="00E546C2" w:rsidRDefault="007B6C06">
      <w:pPr>
        <w:rPr>
          <w:rFonts w:ascii="Calibri Light" w:hAnsi="Calibri Light" w:cs="Calibri Light"/>
        </w:rPr>
      </w:pPr>
      <w:r>
        <w:rPr>
          <w:rFonts w:ascii="Calibri Light" w:hAnsi="Calibri Light" w:cs="Calibri Light"/>
        </w:rPr>
        <w:t>2/ Montrez que la transition écologique s’est réalisée grâce à différents niveaux d’action.</w:t>
      </w:r>
    </w:p>
    <w:p w:rsidR="00E546C2" w:rsidRDefault="00E546C2">
      <w:pPr>
        <w:spacing w:after="200" w:line="276" w:lineRule="auto"/>
        <w:jc w:val="both"/>
        <w:rPr>
          <w:rFonts w:ascii="Calibri Light" w:hAnsi="Calibri Light" w:cs="Calibri Light"/>
          <w:b/>
          <w:color w:val="000000" w:themeColor="text1"/>
          <w:sz w:val="32"/>
          <w:szCs w:val="32"/>
        </w:rPr>
      </w:pPr>
    </w:p>
    <w:p w:rsidR="00E546C2" w:rsidRDefault="007B6C06">
      <w:pPr>
        <w:spacing w:after="200" w:line="276" w:lineRule="auto"/>
        <w:rPr>
          <w:rFonts w:ascii="Calibri Light" w:hAnsi="Calibri Light" w:cs="Calibri Light"/>
          <w:b/>
          <w:color w:val="000000" w:themeColor="text1"/>
          <w:sz w:val="32"/>
          <w:szCs w:val="32"/>
        </w:rPr>
      </w:pPr>
      <w:r>
        <w:br w:type="page"/>
      </w:r>
    </w:p>
    <w:p w:rsidR="00E546C2" w:rsidRDefault="007B6C06">
      <w:pPr>
        <w:pBdr>
          <w:bottom w:val="single" w:sz="4" w:space="1" w:color="000000"/>
        </w:pBdr>
        <w:jc w:val="center"/>
        <w:rPr>
          <w:rFonts w:ascii="Calibri Light" w:hAnsi="Calibri Light"/>
          <w:b/>
          <w:color w:val="000000" w:themeColor="text1"/>
          <w:sz w:val="32"/>
          <w:szCs w:val="32"/>
        </w:rPr>
      </w:pPr>
      <w:r>
        <w:rPr>
          <w:rFonts w:ascii="Calibri Light" w:hAnsi="Calibri Light" w:cs="Calibri Light"/>
          <w:b/>
          <w:color w:val="000000" w:themeColor="text1"/>
          <w:sz w:val="32"/>
          <w:szCs w:val="32"/>
        </w:rPr>
        <w:lastRenderedPageBreak/>
        <w:t>É</w:t>
      </w:r>
      <w:r>
        <w:rPr>
          <w:rFonts w:ascii="Calibri Light" w:hAnsi="Calibri Light"/>
          <w:b/>
          <w:color w:val="000000" w:themeColor="text1"/>
          <w:sz w:val="32"/>
          <w:szCs w:val="32"/>
        </w:rPr>
        <w:t>tape 3 : Tâche finale</w:t>
      </w:r>
    </w:p>
    <w:p w:rsidR="00E546C2" w:rsidRDefault="00E546C2">
      <w:pPr>
        <w:jc w:val="both"/>
        <w:rPr>
          <w:rFonts w:asciiTheme="minorHAnsi" w:hAnsiTheme="minorHAnsi" w:cstheme="minorHAnsi"/>
          <w:b/>
        </w:rPr>
      </w:pPr>
    </w:p>
    <w:p w:rsidR="00E546C2" w:rsidRDefault="007B6C06">
      <w:pPr>
        <w:spacing w:after="120"/>
        <w:rPr>
          <w:rFonts w:ascii="Calibri Light" w:hAnsi="Calibri Light" w:cs="Calibri Light"/>
          <w:u w:val="single"/>
        </w:rPr>
      </w:pPr>
      <w:r>
        <w:rPr>
          <w:rFonts w:ascii="Calibri Light" w:hAnsi="Calibri Light" w:cs="Calibri Light"/>
          <w:u w:val="single"/>
        </w:rPr>
        <w:t>Partie 1 : Mobilisation de connaissances.</w:t>
      </w:r>
    </w:p>
    <w:p w:rsidR="00E546C2" w:rsidRDefault="007B6C06">
      <w:pPr>
        <w:rPr>
          <w:rFonts w:ascii="Calibri Light" w:hAnsi="Calibri Light" w:cs="Calibri Light"/>
        </w:rPr>
      </w:pPr>
      <w:r>
        <w:rPr>
          <w:rFonts w:ascii="Calibri Light" w:hAnsi="Calibri Light" w:cs="Calibri Light"/>
        </w:rPr>
        <w:t xml:space="preserve">A l’aide d’un exemple, montrez que les acteurs peuvent entretenir des relations conflictuelles et de coopération. </w:t>
      </w:r>
    </w:p>
    <w:p w:rsidR="00E546C2" w:rsidRDefault="00E546C2">
      <w:pPr>
        <w:rPr>
          <w:rFonts w:ascii="Calibri Light" w:hAnsi="Calibri Light" w:cs="Calibri Light"/>
        </w:rPr>
      </w:pPr>
    </w:p>
    <w:p w:rsidR="00E546C2" w:rsidRDefault="007B6C06">
      <w:pPr>
        <w:spacing w:after="120"/>
        <w:rPr>
          <w:rFonts w:ascii="Calibri Light" w:hAnsi="Calibri Light" w:cs="Calibri Light"/>
          <w:u w:val="single"/>
        </w:rPr>
      </w:pPr>
      <w:r>
        <w:rPr>
          <w:rFonts w:ascii="Calibri Light" w:hAnsi="Calibri Light" w:cs="Calibri Light"/>
          <w:u w:val="single"/>
        </w:rPr>
        <w:t>Partie 2 : Etude de document</w:t>
      </w:r>
    </w:p>
    <w:p w:rsidR="00E546C2" w:rsidRDefault="007B6C06">
      <w:pPr>
        <w:rPr>
          <w:rFonts w:ascii="Calibri Light" w:hAnsi="Calibri Light" w:cs="Calibri Light"/>
        </w:rPr>
      </w:pPr>
      <w:r>
        <w:rPr>
          <w:noProof/>
        </w:rPr>
        <w:drawing>
          <wp:inline distT="0" distB="0" distL="0" distR="0">
            <wp:extent cx="6641465" cy="2372360"/>
            <wp:effectExtent l="0" t="0" r="0" b="0"/>
            <wp:docPr id="8" name="Image 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BEBA8EAE-BF5A-486C-A8C5-ECC9F3942E4B}">
                          <a14:imgProps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14:imgLayer r:embed="rId11">
                              <a14:imgEffect>
                                <a14:brightnessContrast bright="20000" contrast="-20000"/>
                              </a14:imgEffect>
                            </a14:imgLayer>
                          </a14:imgProps>
                        </a:ext>
                      </a:extLst>
                    </a:blip>
                    <a:srcRect t="11699" b="27532"/>
                    <a:stretch/>
                  </pic:blipFill>
                  <pic:spPr>
                    <a:xfrm>
                      <a:off x="0" y="0"/>
                      <a:ext cx="6640920" cy="2371680"/>
                    </a:xfrm>
                    <a:prstGeom prst="rect">
                      <a:avLst/>
                    </a:prstGeom>
                    <a:ln>
                      <a:noFill/>
                    </a:ln>
                  </pic:spPr>
                </pic:pic>
              </a:graphicData>
            </a:graphic>
          </wp:inline>
        </w:drawing>
      </w:r>
    </w:p>
    <w:p w:rsidR="00E546C2" w:rsidRDefault="007B6C06">
      <w:pPr>
        <w:pStyle w:val="Paragraphedeliste"/>
        <w:numPr>
          <w:ilvl w:val="0"/>
          <w:numId w:val="4"/>
        </w:numPr>
        <w:rPr>
          <w:rFonts w:ascii="Calibri Light" w:hAnsi="Calibri Light" w:cs="Calibri Light"/>
        </w:rPr>
      </w:pPr>
      <w:r>
        <w:rPr>
          <w:rFonts w:ascii="Calibri Light" w:hAnsi="Calibri Light" w:cs="Calibri Light"/>
        </w:rPr>
        <w:t>Comparez les dépenses environnementales en France en 2017 comparativement à un autre pays.</w:t>
      </w:r>
    </w:p>
    <w:p w:rsidR="00E546C2" w:rsidRDefault="00E546C2">
      <w:pPr>
        <w:rPr>
          <w:rFonts w:ascii="Calibri Light" w:hAnsi="Calibri Light" w:cs="Calibri Light"/>
        </w:rPr>
      </w:pPr>
    </w:p>
    <w:p w:rsidR="00E546C2" w:rsidRDefault="00E546C2">
      <w:pPr>
        <w:jc w:val="both"/>
        <w:rPr>
          <w:rFonts w:ascii="Calibri Light" w:hAnsi="Calibri Light" w:cs="Calibri Light"/>
          <w:b/>
        </w:rPr>
      </w:pPr>
    </w:p>
    <w:sectPr w:rsidR="00E546C2" w:rsidSect="001C421D">
      <w:footerReference w:type="default" r:id="rId12"/>
      <w:pgSz w:w="11906" w:h="16838"/>
      <w:pgMar w:top="765" w:right="720" w:bottom="765" w:left="720" w:header="708" w:footer="708" w:gutter="0"/>
      <w:cols w:space="720"/>
      <w:formProt w:val="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004C2" w:rsidRDefault="00A004C2">
      <w:r>
        <w:separator/>
      </w:r>
    </w:p>
  </w:endnote>
  <w:endnote w:type="continuationSeparator" w:id="0">
    <w:p w:rsidR="00A004C2" w:rsidRDefault="00A004C2">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Optima-DemiBold">
    <w:altName w:val="Cambria"/>
    <w:panose1 w:val="00000000000000000000"/>
    <w:charset w:val="00"/>
    <w:family w:val="roman"/>
    <w:notTrueType/>
    <w:pitch w:val="default"/>
    <w:sig w:usb0="00000000" w:usb1="00000000" w:usb2="00000000" w:usb3="00000000" w:csb0="00000000" w:csb1="00000000"/>
  </w:font>
  <w:font w:name="Liberation Sans">
    <w:altName w:val="Arial"/>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Aller">
    <w:altName w:val="Cambria"/>
    <w:charset w:val="00"/>
    <w:family w:val="roman"/>
    <w:pitch w:val="variable"/>
    <w:sig w:usb0="00000000" w:usb1="00000000" w:usb2="00000000" w:usb3="00000000" w:csb0="00000000" w:csb1="00000000"/>
  </w:font>
  <w:font w:name="NSimSun">
    <w:panose1 w:val="02010609030101010101"/>
    <w:charset w:val="86"/>
    <w:family w:val="modern"/>
    <w:pitch w:val="fixed"/>
    <w:sig w:usb0="0000028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Arial, Arial">
    <w:charset w:val="00"/>
    <w:family w:val="swiss"/>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46C2" w:rsidRDefault="00E546C2">
    <w:pPr>
      <w:pStyle w:val="En-tte"/>
      <w:pBdr>
        <w:bottom w:val="single" w:sz="12" w:space="1" w:color="000000"/>
      </w:pBdr>
      <w:jc w:val="right"/>
      <w:rPr>
        <w:sz w:val="16"/>
        <w:szCs w:val="16"/>
      </w:rPr>
    </w:pPr>
  </w:p>
  <w:p w:rsidR="00E546C2" w:rsidRDefault="007B6C06">
    <w:pPr>
      <w:pStyle w:val="Pieddepage"/>
      <w:jc w:val="right"/>
    </w:pPr>
    <w:r>
      <w:t xml:space="preserve">Page </w:t>
    </w:r>
    <w:r w:rsidR="00607738">
      <w:fldChar w:fldCharType="begin"/>
    </w:r>
    <w:r>
      <w:instrText>PAGE</w:instrText>
    </w:r>
    <w:r w:rsidR="00607738">
      <w:fldChar w:fldCharType="separate"/>
    </w:r>
    <w:r w:rsidR="00C84CC7">
      <w:rPr>
        <w:noProof/>
      </w:rPr>
      <w:t>7</w:t>
    </w:r>
    <w:r w:rsidR="00607738">
      <w:fldChar w:fldCharType="end"/>
    </w:r>
    <w:r>
      <w:t xml:space="preserve"> sur </w:t>
    </w:r>
    <w:r w:rsidR="00607738">
      <w:fldChar w:fldCharType="begin"/>
    </w:r>
    <w:r>
      <w:instrText>NUMPAGES</w:instrText>
    </w:r>
    <w:r w:rsidR="00607738">
      <w:fldChar w:fldCharType="separate"/>
    </w:r>
    <w:r w:rsidR="00C84CC7">
      <w:rPr>
        <w:noProof/>
      </w:rPr>
      <w:t>7</w:t>
    </w:r>
    <w:r w:rsidR="00607738">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004C2" w:rsidRDefault="00A004C2">
      <w:r>
        <w:separator/>
      </w:r>
    </w:p>
  </w:footnote>
  <w:footnote w:type="continuationSeparator" w:id="0">
    <w:p w:rsidR="00A004C2" w:rsidRDefault="00A004C2">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010DC0"/>
    <w:multiLevelType w:val="multilevel"/>
    <w:tmpl w:val="4C629D3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248236A7"/>
    <w:multiLevelType w:val="multilevel"/>
    <w:tmpl w:val="B28E9B8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
    <w:nsid w:val="4EE850AF"/>
    <w:multiLevelType w:val="multilevel"/>
    <w:tmpl w:val="2444993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
    <w:nsid w:val="644D192C"/>
    <w:multiLevelType w:val="multilevel"/>
    <w:tmpl w:val="E9364C2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
    <w:nsid w:val="655C47A0"/>
    <w:multiLevelType w:val="multilevel"/>
    <w:tmpl w:val="EC446B62"/>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num w:numId="1">
    <w:abstractNumId w:val="1"/>
  </w:num>
  <w:num w:numId="2">
    <w:abstractNumId w:val="2"/>
  </w:num>
  <w:num w:numId="3">
    <w:abstractNumId w:val="3"/>
  </w:num>
  <w:num w:numId="4">
    <w:abstractNumId w:val="0"/>
  </w:num>
  <w:num w:numId="5">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grammar="clean"/>
  <w:defaultTabStop w:val="708"/>
  <w:autoHyphenation/>
  <w:hyphenationZone w:val="425"/>
  <w:characterSpacingControl w:val="doNotCompress"/>
  <w:footnotePr>
    <w:footnote w:id="-1"/>
    <w:footnote w:id="0"/>
  </w:footnotePr>
  <w:endnotePr>
    <w:endnote w:id="-1"/>
    <w:endnote w:id="0"/>
  </w:endnotePr>
  <w:compat/>
  <w:rsids>
    <w:rsidRoot w:val="00E546C2"/>
    <w:rsid w:val="001C421D"/>
    <w:rsid w:val="00442652"/>
    <w:rsid w:val="00607738"/>
    <w:rsid w:val="007B41E7"/>
    <w:rsid w:val="007B6C06"/>
    <w:rsid w:val="00A004C2"/>
    <w:rsid w:val="00C2577F"/>
    <w:rsid w:val="00C84CC7"/>
    <w:rsid w:val="00DC6341"/>
    <w:rsid w:val="00E546C2"/>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imes New Roman" w:hAnsiTheme="minorHAnsi" w:cstheme="minorBidi"/>
        <w:szCs w:val="22"/>
        <w:lang w:val="fr-FR" w:eastAsia="en-US" w:bidi="ar-SA"/>
      </w:rPr>
    </w:rPrDefault>
    <w:pPrDefault>
      <w:pPr>
        <w:suppressAutoHyphens/>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233CC"/>
    <w:rPr>
      <w:rFonts w:ascii="Times New Roman" w:hAnsi="Times New Roman" w:cs="Times New Roman"/>
      <w:sz w:val="24"/>
      <w:szCs w:val="24"/>
      <w:lang w:eastAsia="fr-FR"/>
    </w:rPr>
  </w:style>
  <w:style w:type="paragraph" w:styleId="Titre1">
    <w:name w:val="heading 1"/>
    <w:basedOn w:val="Normal"/>
    <w:link w:val="Titre1Car"/>
    <w:uiPriority w:val="9"/>
    <w:qFormat/>
    <w:rsid w:val="009506F9"/>
    <w:pPr>
      <w:spacing w:beforeAutospacing="1" w:afterAutospacing="1"/>
      <w:outlineLvl w:val="0"/>
    </w:pPr>
    <w:rPr>
      <w:b/>
      <w:bCs/>
      <w:kern w:val="2"/>
      <w:sz w:val="48"/>
      <w:szCs w:val="48"/>
    </w:rPr>
  </w:style>
  <w:style w:type="paragraph" w:styleId="Titre3">
    <w:name w:val="heading 3"/>
    <w:basedOn w:val="Normal"/>
    <w:next w:val="Normal"/>
    <w:link w:val="Titre3Car"/>
    <w:uiPriority w:val="9"/>
    <w:semiHidden/>
    <w:unhideWhenUsed/>
    <w:qFormat/>
    <w:rsid w:val="00107EC7"/>
    <w:pPr>
      <w:keepNext/>
      <w:keepLines/>
      <w:spacing w:before="200"/>
      <w:outlineLvl w:val="2"/>
    </w:pPr>
    <w:rPr>
      <w:rFonts w:asciiTheme="majorHAnsi" w:eastAsiaTheme="majorEastAsia" w:hAnsiTheme="majorHAnsi" w:cstheme="majorBidi"/>
      <w:b/>
      <w:b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LienInternet">
    <w:name w:val="Lien Internet"/>
    <w:basedOn w:val="Policepardfaut"/>
    <w:uiPriority w:val="99"/>
    <w:unhideWhenUsed/>
    <w:rsid w:val="00E61E55"/>
    <w:rPr>
      <w:color w:val="0000FF" w:themeColor="hyperlink"/>
      <w:u w:val="single"/>
    </w:rPr>
  </w:style>
  <w:style w:type="character" w:customStyle="1" w:styleId="En-tteCar">
    <w:name w:val="En-tête Car"/>
    <w:basedOn w:val="Policepardfaut"/>
    <w:uiPriority w:val="99"/>
    <w:qFormat/>
    <w:rsid w:val="00E61E55"/>
    <w:rPr>
      <w:rFonts w:ascii="Calibri" w:eastAsia="Calibri" w:hAnsi="Calibri" w:cs="Times New Roman"/>
      <w:sz w:val="20"/>
    </w:rPr>
  </w:style>
  <w:style w:type="character" w:customStyle="1" w:styleId="PieddepageCar">
    <w:name w:val="Pied de page Car"/>
    <w:basedOn w:val="Policepardfaut"/>
    <w:link w:val="Pieddepage"/>
    <w:uiPriority w:val="99"/>
    <w:qFormat/>
    <w:rsid w:val="00E61E55"/>
    <w:rPr>
      <w:rFonts w:ascii="Calibri" w:eastAsia="Calibri" w:hAnsi="Calibri" w:cs="Times New Roman"/>
      <w:sz w:val="20"/>
    </w:rPr>
  </w:style>
  <w:style w:type="character" w:customStyle="1" w:styleId="TextedebullesCar">
    <w:name w:val="Texte de bulles Car"/>
    <w:basedOn w:val="Policepardfaut"/>
    <w:link w:val="Textedebulles"/>
    <w:uiPriority w:val="99"/>
    <w:semiHidden/>
    <w:qFormat/>
    <w:rsid w:val="00E61E55"/>
    <w:rPr>
      <w:rFonts w:ascii="Tahoma" w:eastAsia="Calibri" w:hAnsi="Tahoma" w:cs="Tahoma"/>
      <w:sz w:val="16"/>
      <w:szCs w:val="16"/>
    </w:rPr>
  </w:style>
  <w:style w:type="character" w:customStyle="1" w:styleId="Titre1Car">
    <w:name w:val="Titre 1 Car"/>
    <w:basedOn w:val="Policepardfaut"/>
    <w:link w:val="Titre1"/>
    <w:uiPriority w:val="9"/>
    <w:qFormat/>
    <w:rsid w:val="009506F9"/>
    <w:rPr>
      <w:rFonts w:ascii="Times New Roman" w:hAnsi="Times New Roman" w:cs="Times New Roman"/>
      <w:b/>
      <w:bCs/>
      <w:kern w:val="2"/>
      <w:sz w:val="48"/>
      <w:szCs w:val="48"/>
      <w:lang w:eastAsia="fr-FR"/>
    </w:rPr>
  </w:style>
  <w:style w:type="character" w:customStyle="1" w:styleId="LienInternetvisit">
    <w:name w:val="Lien Internet visité"/>
    <w:basedOn w:val="Policepardfaut"/>
    <w:uiPriority w:val="99"/>
    <w:semiHidden/>
    <w:unhideWhenUsed/>
    <w:rsid w:val="00975849"/>
    <w:rPr>
      <w:color w:val="800080" w:themeColor="followedHyperlink"/>
      <w:u w:val="single"/>
    </w:rPr>
  </w:style>
  <w:style w:type="character" w:customStyle="1" w:styleId="sous-titre">
    <w:name w:val="sous-titre"/>
    <w:basedOn w:val="Policepardfaut"/>
    <w:qFormat/>
    <w:rsid w:val="00302A77"/>
  </w:style>
  <w:style w:type="character" w:customStyle="1" w:styleId="fontstyle01">
    <w:name w:val="fontstyle01"/>
    <w:basedOn w:val="Policepardfaut"/>
    <w:qFormat/>
    <w:rsid w:val="00142A98"/>
    <w:rPr>
      <w:rFonts w:ascii="Optima-DemiBold" w:hAnsi="Optima-DemiBold"/>
      <w:b/>
      <w:bCs/>
      <w:i w:val="0"/>
      <w:iCs w:val="0"/>
      <w:color w:val="008C99"/>
      <w:sz w:val="18"/>
      <w:szCs w:val="18"/>
    </w:rPr>
  </w:style>
  <w:style w:type="character" w:styleId="lev">
    <w:name w:val="Strong"/>
    <w:basedOn w:val="Policepardfaut"/>
    <w:uiPriority w:val="22"/>
    <w:qFormat/>
    <w:rsid w:val="00D50C69"/>
    <w:rPr>
      <w:b/>
      <w:bCs/>
    </w:rPr>
  </w:style>
  <w:style w:type="character" w:customStyle="1" w:styleId="Titre3Car">
    <w:name w:val="Titre 3 Car"/>
    <w:basedOn w:val="Policepardfaut"/>
    <w:link w:val="Titre3"/>
    <w:uiPriority w:val="9"/>
    <w:semiHidden/>
    <w:qFormat/>
    <w:rsid w:val="00107EC7"/>
    <w:rPr>
      <w:rFonts w:asciiTheme="majorHAnsi" w:eastAsiaTheme="majorEastAsia" w:hAnsiTheme="majorHAnsi" w:cstheme="majorBidi"/>
      <w:b/>
      <w:bCs/>
      <w:color w:val="4F81BD" w:themeColor="accent1"/>
      <w:sz w:val="24"/>
      <w:szCs w:val="24"/>
      <w:lang w:eastAsia="fr-FR"/>
    </w:rPr>
  </w:style>
  <w:style w:type="character" w:customStyle="1" w:styleId="Accentuationforte">
    <w:name w:val="Accentuation forte"/>
    <w:qFormat/>
    <w:rsid w:val="00D04EF6"/>
    <w:rPr>
      <w:b/>
      <w:bCs/>
    </w:rPr>
  </w:style>
  <w:style w:type="character" w:styleId="Accentuation">
    <w:name w:val="Emphasis"/>
    <w:qFormat/>
    <w:rsid w:val="00D04EF6"/>
    <w:rPr>
      <w:i/>
      <w:iCs/>
    </w:rPr>
  </w:style>
  <w:style w:type="paragraph" w:styleId="Titre">
    <w:name w:val="Title"/>
    <w:basedOn w:val="Normal"/>
    <w:next w:val="Corpsdetexte"/>
    <w:qFormat/>
    <w:rsid w:val="001C421D"/>
    <w:pPr>
      <w:keepNext/>
      <w:spacing w:before="240" w:after="120"/>
    </w:pPr>
    <w:rPr>
      <w:rFonts w:ascii="Liberation Sans" w:eastAsia="Microsoft YaHei" w:hAnsi="Liberation Sans" w:cs="Arial"/>
      <w:sz w:val="28"/>
      <w:szCs w:val="28"/>
    </w:rPr>
  </w:style>
  <w:style w:type="paragraph" w:styleId="Corpsdetexte">
    <w:name w:val="Body Text"/>
    <w:basedOn w:val="Normal"/>
    <w:rsid w:val="001C421D"/>
    <w:pPr>
      <w:spacing w:after="140" w:line="276" w:lineRule="auto"/>
    </w:pPr>
  </w:style>
  <w:style w:type="paragraph" w:styleId="Liste">
    <w:name w:val="List"/>
    <w:basedOn w:val="Corpsdetexte"/>
    <w:rsid w:val="001C421D"/>
    <w:rPr>
      <w:rFonts w:cs="Arial"/>
    </w:rPr>
  </w:style>
  <w:style w:type="paragraph" w:styleId="Lgende">
    <w:name w:val="caption"/>
    <w:basedOn w:val="Normal"/>
    <w:qFormat/>
    <w:rsid w:val="00B20762"/>
    <w:pPr>
      <w:suppressLineNumbers/>
      <w:spacing w:before="120" w:after="120"/>
      <w:jc w:val="both"/>
      <w:textAlignment w:val="baseline"/>
    </w:pPr>
    <w:rPr>
      <w:rFonts w:ascii="Aller" w:eastAsia="NSimSun" w:hAnsi="Aller" w:cs="Lucida Sans"/>
      <w:i/>
      <w:iCs/>
      <w:kern w:val="2"/>
      <w:lang w:eastAsia="zh-CN" w:bidi="hi-IN"/>
    </w:rPr>
  </w:style>
  <w:style w:type="paragraph" w:customStyle="1" w:styleId="Index">
    <w:name w:val="Index"/>
    <w:basedOn w:val="Normal"/>
    <w:qFormat/>
    <w:rsid w:val="001C421D"/>
    <w:pPr>
      <w:suppressLineNumbers/>
    </w:pPr>
    <w:rPr>
      <w:rFonts w:cs="Arial"/>
    </w:rPr>
  </w:style>
  <w:style w:type="paragraph" w:styleId="Sansinterligne">
    <w:name w:val="No Spacing"/>
    <w:autoRedefine/>
    <w:uiPriority w:val="1"/>
    <w:qFormat/>
    <w:rsid w:val="00112178"/>
    <w:rPr>
      <w:rFonts w:ascii="Calibri" w:eastAsia="Calibri" w:hAnsi="Calibri" w:cstheme="minorHAnsi"/>
      <w:color w:val="000000" w:themeColor="text1"/>
      <w:sz w:val="24"/>
      <w:szCs w:val="24"/>
      <w:lang w:eastAsia="fr-FR"/>
    </w:rPr>
  </w:style>
  <w:style w:type="paragraph" w:styleId="Paragraphedeliste">
    <w:name w:val="List Paragraph"/>
    <w:basedOn w:val="Normal"/>
    <w:uiPriority w:val="34"/>
    <w:qFormat/>
    <w:rsid w:val="00E61E55"/>
    <w:pPr>
      <w:ind w:left="720"/>
      <w:contextualSpacing/>
    </w:pPr>
  </w:style>
  <w:style w:type="paragraph" w:customStyle="1" w:styleId="En-tteetpieddepage">
    <w:name w:val="En-tête et pied de page"/>
    <w:basedOn w:val="Normal"/>
    <w:qFormat/>
    <w:rsid w:val="001C421D"/>
  </w:style>
  <w:style w:type="paragraph" w:styleId="En-tte">
    <w:name w:val="header"/>
    <w:basedOn w:val="Normal"/>
    <w:uiPriority w:val="99"/>
    <w:unhideWhenUsed/>
    <w:rsid w:val="00E61E55"/>
    <w:pPr>
      <w:tabs>
        <w:tab w:val="center" w:pos="4536"/>
        <w:tab w:val="right" w:pos="9072"/>
      </w:tabs>
    </w:pPr>
  </w:style>
  <w:style w:type="paragraph" w:styleId="Pieddepage">
    <w:name w:val="footer"/>
    <w:basedOn w:val="Normal"/>
    <w:link w:val="PieddepageCar"/>
    <w:uiPriority w:val="99"/>
    <w:unhideWhenUsed/>
    <w:rsid w:val="00E61E55"/>
    <w:pPr>
      <w:tabs>
        <w:tab w:val="center" w:pos="4536"/>
        <w:tab w:val="right" w:pos="9072"/>
      </w:tabs>
    </w:pPr>
  </w:style>
  <w:style w:type="paragraph" w:styleId="Textedebulles">
    <w:name w:val="Balloon Text"/>
    <w:basedOn w:val="Normal"/>
    <w:link w:val="TextedebullesCar"/>
    <w:uiPriority w:val="99"/>
    <w:semiHidden/>
    <w:unhideWhenUsed/>
    <w:qFormat/>
    <w:rsid w:val="00E61E55"/>
    <w:rPr>
      <w:rFonts w:ascii="Tahoma" w:hAnsi="Tahoma" w:cs="Tahoma"/>
      <w:sz w:val="16"/>
      <w:szCs w:val="16"/>
    </w:rPr>
  </w:style>
  <w:style w:type="paragraph" w:customStyle="1" w:styleId="Textbody">
    <w:name w:val="Text body"/>
    <w:basedOn w:val="Normal"/>
    <w:qFormat/>
    <w:rsid w:val="00D04EF6"/>
    <w:pPr>
      <w:widowControl w:val="0"/>
      <w:spacing w:after="120"/>
      <w:textAlignment w:val="baseline"/>
    </w:pPr>
    <w:rPr>
      <w:rFonts w:eastAsia="SimSun" w:cs="Arial"/>
      <w:kern w:val="2"/>
    </w:rPr>
  </w:style>
  <w:style w:type="paragraph" w:customStyle="1" w:styleId="Contenudetableau">
    <w:name w:val="Contenu de tableau"/>
    <w:basedOn w:val="Normal"/>
    <w:qFormat/>
    <w:rsid w:val="00D04EF6"/>
    <w:pPr>
      <w:widowControl w:val="0"/>
      <w:suppressLineNumbers/>
      <w:textAlignment w:val="baseline"/>
    </w:pPr>
    <w:rPr>
      <w:rFonts w:eastAsia="SimSun" w:cs="Arial"/>
      <w:kern w:val="2"/>
    </w:rPr>
  </w:style>
  <w:style w:type="paragraph" w:customStyle="1" w:styleId="Standard">
    <w:name w:val="Standard"/>
    <w:qFormat/>
    <w:rsid w:val="00D04EF6"/>
    <w:pPr>
      <w:widowControl w:val="0"/>
      <w:textAlignment w:val="baseline"/>
    </w:pPr>
    <w:rPr>
      <w:rFonts w:ascii="Times New Roman" w:eastAsia="SimSun" w:hAnsi="Times New Roman" w:cs="Arial"/>
      <w:kern w:val="2"/>
      <w:sz w:val="24"/>
      <w:szCs w:val="24"/>
    </w:rPr>
  </w:style>
  <w:style w:type="paragraph" w:customStyle="1" w:styleId="Document">
    <w:name w:val="Document"/>
    <w:basedOn w:val="Normal"/>
    <w:qFormat/>
    <w:rsid w:val="00B20762"/>
    <w:pPr>
      <w:pBdr>
        <w:top w:val="dotted" w:sz="4" w:space="9" w:color="666666"/>
        <w:left w:val="dotted" w:sz="4" w:space="9" w:color="666666"/>
        <w:bottom w:val="dotted" w:sz="4" w:space="9" w:color="666666"/>
        <w:right w:val="dotted" w:sz="4" w:space="9" w:color="666666"/>
      </w:pBdr>
      <w:spacing w:before="57" w:after="57"/>
      <w:ind w:left="170" w:right="170"/>
      <w:jc w:val="both"/>
      <w:textAlignment w:val="baseline"/>
    </w:pPr>
    <w:rPr>
      <w:rFonts w:ascii="Aller" w:eastAsia="NSimSun" w:hAnsi="Aller" w:cs="Lucida Sans"/>
      <w:kern w:val="2"/>
      <w:sz w:val="21"/>
      <w:lang w:eastAsia="zh-CN" w:bidi="hi-IN"/>
    </w:rPr>
  </w:style>
  <w:style w:type="paragraph" w:customStyle="1" w:styleId="Contenudecadre">
    <w:name w:val="Contenu de cadre"/>
    <w:basedOn w:val="Normal"/>
    <w:qFormat/>
    <w:rsid w:val="001C421D"/>
  </w:style>
  <w:style w:type="table" w:styleId="Grilledutableau">
    <w:name w:val="Table Grid"/>
    <w:basedOn w:val="TableauNormal"/>
    <w:uiPriority w:val="39"/>
    <w:rsid w:val="00E61E5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hdphoto" Target="media/hdphoto1.wdp"/><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Pages>
  <Words>1488</Words>
  <Characters>8187</Characters>
  <Application>Microsoft Office Word</Application>
  <DocSecurity>0</DocSecurity>
  <Lines>68</Lines>
  <Paragraphs>19</Paragraphs>
  <ScaleCrop>false</ScaleCrop>
  <Company/>
  <LinksUpToDate>false</LinksUpToDate>
  <CharactersWithSpaces>9656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BRUNO</dc:creator>
  <cp:lastModifiedBy>BRUNO</cp:lastModifiedBy>
  <cp:revision>3</cp:revision>
  <cp:lastPrinted>2019-06-30T07:26:00Z</cp:lastPrinted>
  <dcterms:created xsi:type="dcterms:W3CDTF">2023-06-21T12:46:00Z</dcterms:created>
  <dcterms:modified xsi:type="dcterms:W3CDTF">2023-06-21T12:53:00Z</dcterms:modified>
  <dc:language>fr-FR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